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4BC6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会费票据领取步骤</w:t>
      </w:r>
    </w:p>
    <w:p w14:paraId="6A6EFA81"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</w:p>
    <w:p w14:paraId="6E9EAD3C">
      <w:pPr>
        <w:rPr>
          <w:rFonts w:hint="eastAsia"/>
          <w:color w:val="FF0000"/>
          <w:sz w:val="48"/>
          <w:szCs w:val="56"/>
          <w:highlight w:val="none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步骤一：微信扫一扫</w:t>
      </w:r>
      <w:r>
        <w:rPr>
          <w:rFonts w:hint="eastAsia"/>
          <w:b/>
          <w:bCs/>
          <w:color w:val="FF0000"/>
          <w:sz w:val="48"/>
          <w:szCs w:val="56"/>
          <w:highlight w:val="none"/>
          <w:lang w:val="en-US" w:eastAsia="zh-CN"/>
        </w:rPr>
        <w:t>关注“电子票服务”</w:t>
      </w:r>
      <w:r>
        <w:rPr>
          <w:rFonts w:hint="eastAsia"/>
          <w:color w:val="FF0000"/>
          <w:sz w:val="48"/>
          <w:szCs w:val="56"/>
          <w:highlight w:val="none"/>
          <w:lang w:val="en-US" w:eastAsia="zh-CN"/>
        </w:rPr>
        <w:t>公众号</w:t>
      </w:r>
    </w:p>
    <w:p w14:paraId="34C7CE0B">
      <w:pPr>
        <w:jc w:val="center"/>
        <w:rPr>
          <w:sz w:val="48"/>
          <w:szCs w:val="56"/>
        </w:rPr>
      </w:pPr>
      <w:r>
        <w:rPr>
          <w:sz w:val="48"/>
          <w:szCs w:val="56"/>
        </w:rPr>
        <w:drawing>
          <wp:inline distT="0" distB="0" distL="114300" distR="114300">
            <wp:extent cx="3105150" cy="31432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7036">
      <w:pPr>
        <w:rPr>
          <w:rFonts w:hint="eastAsia"/>
          <w:sz w:val="48"/>
          <w:szCs w:val="56"/>
          <w:lang w:val="en-US" w:eastAsia="zh-CN"/>
        </w:rPr>
      </w:pPr>
    </w:p>
    <w:p w14:paraId="5C78F05F">
      <w:pPr>
        <w:rPr>
          <w:rFonts w:hint="eastAsia"/>
          <w:b/>
          <w:bCs/>
          <w:color w:val="FF0000"/>
          <w:sz w:val="48"/>
          <w:szCs w:val="56"/>
          <w:highlight w:val="none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步骤二：在公众号内点击“绑定手机”</w:t>
      </w:r>
      <w:r>
        <w:rPr>
          <w:rFonts w:hint="eastAsia"/>
          <w:b/>
          <w:bCs/>
          <w:color w:val="FF0000"/>
          <w:sz w:val="48"/>
          <w:szCs w:val="56"/>
          <w:highlight w:val="none"/>
          <w:lang w:val="en-US" w:eastAsia="zh-CN"/>
        </w:rPr>
        <w:t>绑定接收票据人的手机号码</w:t>
      </w:r>
    </w:p>
    <w:p w14:paraId="7C40B029">
      <w:pPr>
        <w:rPr>
          <w:rFonts w:hint="eastAsia"/>
          <w:sz w:val="48"/>
          <w:szCs w:val="56"/>
          <w:lang w:val="en-US" w:eastAsia="zh-CN"/>
        </w:rPr>
      </w:pPr>
    </w:p>
    <w:p w14:paraId="21A95C8E">
      <w:pPr>
        <w:rPr>
          <w:rFonts w:hint="eastAsia"/>
          <w:b/>
          <w:bCs/>
          <w:color w:val="FF0000"/>
          <w:sz w:val="48"/>
          <w:szCs w:val="56"/>
          <w:highlight w:val="none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步骤三：在公众号内点</w:t>
      </w:r>
      <w:r>
        <w:rPr>
          <w:rFonts w:hint="eastAsia"/>
          <w:color w:val="auto"/>
          <w:sz w:val="48"/>
          <w:szCs w:val="56"/>
          <w:lang w:val="en-US" w:eastAsia="zh-CN"/>
        </w:rPr>
        <w:t>击</w:t>
      </w:r>
      <w:r>
        <w:rPr>
          <w:rFonts w:hint="eastAsia"/>
          <w:color w:val="auto"/>
          <w:sz w:val="48"/>
          <w:szCs w:val="56"/>
          <w:highlight w:val="none"/>
          <w:lang w:val="en-US" w:eastAsia="zh-CN"/>
        </w:rPr>
        <w:t>“票夹”</w:t>
      </w:r>
      <w:r>
        <w:rPr>
          <w:rFonts w:hint="eastAsia"/>
          <w:b/>
          <w:bCs/>
          <w:color w:val="FF0000"/>
          <w:sz w:val="48"/>
          <w:szCs w:val="56"/>
          <w:highlight w:val="none"/>
          <w:lang w:val="en-US" w:eastAsia="zh-CN"/>
        </w:rPr>
        <w:t>查看并下载票据</w:t>
      </w:r>
    </w:p>
    <w:p w14:paraId="2B0C7639">
      <w:pPr>
        <w:rPr>
          <w:rFonts w:hint="eastAsia"/>
          <w:color w:val="FF0000"/>
          <w:sz w:val="40"/>
          <w:szCs w:val="48"/>
          <w:highlight w:val="yellow"/>
          <w:lang w:val="en-US" w:eastAsia="zh-CN"/>
        </w:rPr>
      </w:pPr>
    </w:p>
    <w:p w14:paraId="26B71A07">
      <w:pPr>
        <w:rPr>
          <w:rFonts w:hint="eastAsia"/>
          <w:color w:val="FF0000"/>
          <w:sz w:val="40"/>
          <w:szCs w:val="48"/>
          <w:highlight w:val="yellow"/>
          <w:lang w:val="en-US" w:eastAsia="zh-CN"/>
        </w:rPr>
      </w:pPr>
      <w:r>
        <w:rPr>
          <w:rFonts w:hint="eastAsia"/>
          <w:color w:val="FF0000"/>
          <w:sz w:val="40"/>
          <w:szCs w:val="48"/>
          <w:highlight w:val="yellow"/>
          <w:lang w:val="en-US" w:eastAsia="zh-CN"/>
        </w:rPr>
        <w:t>注意：会费收据通常在转款后第二个工作日上午开具，届时再下载！！！</w:t>
      </w:r>
    </w:p>
    <w:p w14:paraId="64A91DAF">
      <w:pPr>
        <w:rPr>
          <w:rFonts w:hint="default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财务联系人：汪鸿业  63631330</w:t>
      </w:r>
      <w:bookmarkStart w:id="0" w:name="_GoBack"/>
      <w:bookmarkEnd w:id="0"/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4MDJlY2ExZDQxMTE5NDk3NTM5MWRjNWU0MTgifQ=="/>
  </w:docVars>
  <w:rsids>
    <w:rsidRoot w:val="473F1EBB"/>
    <w:rsid w:val="473F1EBB"/>
    <w:rsid w:val="69E05EDA"/>
    <w:rsid w:val="77D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0</Lines>
  <Paragraphs>0</Paragraphs>
  <TotalTime>10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2022-04-08T07:33:00Z</dcterms:created>
  <dc:creator>Eva</dc:creator>
  <cp:lastModifiedBy>鳕魚芝士卷</cp:lastModifiedBy>
  <cp:lastPrinted>2022-04-08T07:51:00Z</cp:lastPrinted>
  <dcterms:modified xsi:type="dcterms:W3CDTF">2025-03-25T10:01:29Z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35FA9CB42AEB4FAB8FEBDF0D2488AB2E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