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widowControl/>
        <w:spacing w:line="300" w:lineRule="atLeast"/>
        <w:jc w:val="center"/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zh-CN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zh-CN"/>
        </w:rPr>
        <w:t>课程设置</w:t>
      </w:r>
    </w:p>
    <w:tbl>
      <w:tblPr>
        <w:tblStyle w:val="4"/>
        <w:tblW w:w="9583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721"/>
        <w:gridCol w:w="324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</w:rPr>
              <w:t>日期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</w:rPr>
              <w:t>时间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</w:rPr>
              <w:t>上课内容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仿宋"/>
                <w:b/>
                <w:bCs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  <w:b/>
                <w:bCs/>
              </w:rPr>
            </w:pPr>
            <w:r>
              <w:rPr>
                <w:rFonts w:hint="eastAsia" w:ascii="宋体" w:hAnsi="宋体" w:cs="仿宋"/>
                <w:b/>
                <w:bCs/>
                <w:lang w:val="en-US" w:eastAsia="zh-CN"/>
              </w:rPr>
              <w:t>9月17日（周日）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cs="仿宋"/>
                <w:b/>
                <w:bCs/>
              </w:rPr>
            </w:pPr>
            <w:r>
              <w:rPr>
                <w:rFonts w:hint="eastAsia" w:ascii="宋体" w:hAnsi="宋体" w:cs="仿宋"/>
                <w:b/>
                <w:bCs/>
              </w:rPr>
              <w:t>全天</w:t>
            </w:r>
          </w:p>
        </w:tc>
        <w:tc>
          <w:tcPr>
            <w:tcW w:w="5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eastAsia="宋体" w:cs="仿宋"/>
                <w:lang w:val="en-US" w:eastAsia="zh-CN"/>
              </w:rPr>
            </w:pPr>
            <w:r>
              <w:rPr>
                <w:rFonts w:hint="eastAsia" w:ascii="宋体" w:hAnsi="宋体" w:cs="仿宋"/>
              </w:rPr>
              <w:t>办理入住、</w:t>
            </w:r>
            <w:r>
              <w:rPr>
                <w:rFonts w:hint="eastAsia" w:ascii="宋体" w:hAnsi="宋体" w:cs="仿宋"/>
                <w:lang w:val="en-US" w:eastAsia="zh-CN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99" w:leftChars="-95" w:right="0" w:rightChars="0" w:firstLine="0" w:firstLineChars="0"/>
              <w:jc w:val="center"/>
              <w:rPr>
                <w:rFonts w:hint="eastAsia" w:ascii="宋体" w:hAnsi="宋体" w:cs="仿宋"/>
                <w:b/>
                <w:bCs/>
              </w:rPr>
            </w:pPr>
            <w:r>
              <w:rPr>
                <w:rFonts w:hint="eastAsia" w:ascii="宋体" w:hAnsi="宋体" w:cs="仿宋"/>
                <w:b/>
                <w:bCs/>
                <w:lang w:val="en-US" w:eastAsia="zh-CN"/>
              </w:rPr>
              <w:t xml:space="preserve">  9月18日（周一）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cs="仿宋"/>
                <w:bCs/>
              </w:rPr>
            </w:pPr>
            <w:r>
              <w:rPr>
                <w:rFonts w:ascii="宋体" w:hAnsi="宋体" w:cs="仿宋"/>
                <w:bCs/>
              </w:rPr>
              <w:t>9</w:t>
            </w:r>
            <w:r>
              <w:rPr>
                <w:rFonts w:hint="eastAsia" w:ascii="宋体" w:hAnsi="宋体" w:cs="仿宋"/>
                <w:bCs/>
              </w:rPr>
              <w:t>：0</w:t>
            </w:r>
            <w:r>
              <w:rPr>
                <w:rFonts w:ascii="宋体" w:hAnsi="宋体" w:cs="仿宋"/>
                <w:bCs/>
              </w:rPr>
              <w:t>0-11</w:t>
            </w:r>
            <w:r>
              <w:rPr>
                <w:rFonts w:hint="eastAsia" w:ascii="宋体" w:hAnsi="宋体" w:cs="仿宋"/>
                <w:bCs/>
              </w:rPr>
              <w:t>：3</w:t>
            </w:r>
            <w:r>
              <w:rPr>
                <w:rFonts w:ascii="宋体" w:hAnsi="宋体" w:cs="仿宋"/>
                <w:bCs/>
              </w:rPr>
              <w:t>0</w:t>
            </w:r>
          </w:p>
        </w:tc>
        <w:tc>
          <w:tcPr>
            <w:tcW w:w="3249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法治政府背景下的法治思维与依法行政</w:t>
            </w:r>
          </w:p>
        </w:tc>
        <w:tc>
          <w:tcPr>
            <w:tcW w:w="269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潘伟杰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教授、博导</w:t>
            </w: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复旦大学招生办主任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  <w:b/>
                <w:bCs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eastAsia" w:ascii="宋体" w:hAnsi="宋体" w:cs="仿宋"/>
                <w:bCs/>
              </w:rPr>
            </w:pPr>
            <w:r>
              <w:rPr>
                <w:rFonts w:hint="eastAsia" w:ascii="宋体" w:hAnsi="宋体" w:cs="仿宋"/>
                <w:bCs/>
              </w:rPr>
              <w:t>14：3</w:t>
            </w:r>
            <w:r>
              <w:rPr>
                <w:rFonts w:ascii="宋体" w:hAnsi="宋体" w:cs="仿宋"/>
                <w:bCs/>
              </w:rPr>
              <w:t>0-17</w:t>
            </w:r>
            <w:r>
              <w:rPr>
                <w:rFonts w:hint="eastAsia" w:ascii="宋体" w:hAnsi="宋体" w:cs="仿宋"/>
                <w:bCs/>
              </w:rPr>
              <w:t>：</w:t>
            </w:r>
            <w:r>
              <w:rPr>
                <w:rFonts w:ascii="宋体" w:hAnsi="宋体" w:cs="仿宋"/>
                <w:bCs/>
              </w:rPr>
              <w:t>0</w:t>
            </w:r>
            <w:r>
              <w:rPr>
                <w:rFonts w:hint="eastAsia" w:ascii="宋体" w:hAnsi="宋体" w:cs="仿宋"/>
                <w:bCs/>
              </w:rPr>
              <w:t>0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"/>
              </w:rPr>
              <w:t>法律规范的冲突解决规则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刘志刚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教授、博导</w:t>
            </w:r>
          </w:p>
          <w:p>
            <w:pPr>
              <w:widowControl/>
              <w:autoSpaceDE w:val="0"/>
              <w:autoSpaceDN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复旦大学法学院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  <w:b/>
                <w:bCs/>
              </w:rPr>
            </w:pPr>
            <w:r>
              <w:rPr>
                <w:rFonts w:hint="eastAsia" w:ascii="宋体" w:hAnsi="宋体" w:cs="仿宋"/>
                <w:b/>
                <w:bCs/>
                <w:lang w:val="en-US" w:eastAsia="zh-CN"/>
              </w:rPr>
              <w:t>9月19日（周二）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</w:rPr>
              <w:t>9：00—11：30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公司治理规则及争议解决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季立刚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教授、博导</w:t>
            </w: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复旦大学法学院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  <w:b/>
                <w:bCs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</w:rPr>
              <w:t>14：30—17：00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  <w:w w:val="100"/>
                <w:sz w:val="21"/>
              </w:rPr>
              <w:t>民商事审判思维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朱川 </w:t>
            </w:r>
          </w:p>
          <w:p>
            <w:pPr>
              <w:widowControl/>
              <w:autoSpaceDE w:val="0"/>
              <w:autoSpaceDN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二中院商事审判庭庭长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right="-105" w:rightChars="-50"/>
              <w:jc w:val="center"/>
              <w:rPr>
                <w:rFonts w:hint="eastAsia" w:ascii="宋体" w:hAnsi="宋体" w:cs="仿宋"/>
                <w:b/>
                <w:bCs/>
              </w:rPr>
            </w:pPr>
            <w:r>
              <w:rPr>
                <w:rFonts w:hint="eastAsia" w:ascii="宋体" w:hAnsi="宋体" w:cs="仿宋"/>
                <w:b/>
                <w:bCs/>
                <w:lang w:val="en-US" w:eastAsia="zh-CN"/>
              </w:rPr>
              <w:t>9月20日（周三）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</w:rPr>
              <w:t>9：00—11：</w:t>
            </w:r>
            <w:r>
              <w:rPr>
                <w:rFonts w:hint="eastAsia" w:ascii="宋体" w:hAnsi="宋体" w:cs="仿宋"/>
                <w:bCs/>
              </w:rPr>
              <w:t>3</w:t>
            </w:r>
            <w:r>
              <w:rPr>
                <w:rFonts w:hint="eastAsia" w:ascii="宋体" w:hAnsi="宋体" w:cs="仿宋"/>
              </w:rPr>
              <w:t>0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w w:val="100"/>
                <w:sz w:val="21"/>
              </w:rPr>
              <w:t>企业合同法律制度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马忠法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教授、博导</w:t>
            </w:r>
          </w:p>
          <w:p>
            <w:pPr>
              <w:widowControl/>
              <w:autoSpaceDE w:val="0"/>
              <w:autoSpaceDN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复旦大学法学院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  <w:b/>
                <w:bCs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</w:rPr>
              <w:t>14：30—17：00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宋体" w:hAnsi="宋体" w:cs="仿宋"/>
              </w:rPr>
            </w:pPr>
            <w:r>
              <w:rPr>
                <w:rFonts w:hint="eastAsia" w:ascii="宋体" w:hAnsi="宋体" w:cs="仿宋"/>
              </w:rPr>
              <w:t>《行政处罚法》修改与行政执法新要求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杜仪方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教授、博导</w:t>
            </w: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复旦大学法学院副院长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  <w:b/>
                <w:bCs/>
              </w:rPr>
            </w:pPr>
            <w:r>
              <w:rPr>
                <w:rFonts w:hint="eastAsia" w:ascii="宋体" w:hAnsi="宋体" w:cs="仿宋"/>
                <w:b/>
                <w:bCs/>
                <w:lang w:val="en-US" w:eastAsia="zh-CN"/>
              </w:rPr>
              <w:t>9月21日（周四）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</w:rPr>
              <w:t>9：00—11：30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"/>
              </w:rPr>
              <w:t>现场教学：中共一大会址纪念馆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  <w:b/>
                <w:bCs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14：30—17：00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小组讨论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"/>
                <w:b/>
                <w:bCs/>
                <w:lang w:val="en-US" w:eastAsia="zh-CN"/>
              </w:rPr>
              <w:t>9月22日（周五）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9：00—11：30</w:t>
            </w:r>
          </w:p>
        </w:tc>
        <w:tc>
          <w:tcPr>
            <w:tcW w:w="3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结构化思维与高效表达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曹高举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副主任</w:t>
            </w:r>
          </w:p>
          <w:p>
            <w:pPr>
              <w:widowControl/>
              <w:autoSpaceDE w:val="0"/>
              <w:autoSpaceDN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复旦大学心理健康教育中心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  <w:b/>
                <w:bCs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1</w:t>
            </w:r>
            <w:r>
              <w:rPr>
                <w:rFonts w:ascii="宋体" w:hAnsi="宋体" w:cs="仿宋"/>
              </w:rPr>
              <w:t>4</w:t>
            </w:r>
            <w:r>
              <w:rPr>
                <w:rFonts w:hint="eastAsia" w:ascii="宋体" w:hAnsi="宋体" w:cs="仿宋"/>
              </w:rPr>
              <w:t>:30-</w:t>
            </w:r>
            <w:r>
              <w:rPr>
                <w:rFonts w:ascii="宋体" w:hAnsi="宋体" w:cs="仿宋"/>
              </w:rPr>
              <w:t>17</w:t>
            </w:r>
            <w:r>
              <w:rPr>
                <w:rFonts w:hint="eastAsia" w:ascii="宋体" w:hAnsi="宋体" w:cs="仿宋"/>
              </w:rPr>
              <w:t>:00</w:t>
            </w:r>
          </w:p>
        </w:tc>
        <w:tc>
          <w:tcPr>
            <w:tcW w:w="5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结业仪式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  <w:b/>
                <w:bCs/>
              </w:rPr>
            </w:pPr>
            <w:r>
              <w:rPr>
                <w:rFonts w:hint="eastAsia" w:ascii="宋体" w:hAnsi="宋体" w:cs="仿宋"/>
                <w:b/>
                <w:bCs/>
                <w:lang w:val="en-US" w:eastAsia="zh-CN"/>
              </w:rPr>
              <w:t>9月23日（周六）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3" w:lineRule="auto"/>
              <w:ind w:left="-105" w:leftChars="-50" w:right="-105" w:rightChars="-50"/>
              <w:jc w:val="center"/>
              <w:rPr>
                <w:rFonts w:hint="eastAsia" w:ascii="宋体" w:hAnsi="宋体" w:cs="仿宋"/>
              </w:rPr>
            </w:pPr>
            <w:r>
              <w:rPr>
                <w:rFonts w:hint="eastAsia" w:ascii="宋体" w:hAnsi="宋体" w:cs="仿宋"/>
              </w:rPr>
              <w:t>全天</w:t>
            </w:r>
          </w:p>
        </w:tc>
        <w:tc>
          <w:tcPr>
            <w:tcW w:w="5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返程</w:t>
            </w:r>
          </w:p>
        </w:tc>
      </w:tr>
    </w:tbl>
    <w:p>
      <w:pPr>
        <w:jc w:val="left"/>
        <w:rPr>
          <w:rFonts w:hint="eastAsia" w:ascii="宋体" w:hAnsi="宋体"/>
          <w:b/>
          <w:bCs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</w:rPr>
        <w:t xml:space="preserve"> </w:t>
      </w:r>
    </w:p>
    <w:p>
      <w:pPr>
        <w:pStyle w:val="3"/>
        <w:ind w:left="0" w:leftChars="0" w:firstLine="0" w:firstLineChars="0"/>
        <w:rPr>
          <w:rFonts w:hint="eastAsia" w:ascii="宋体" w:hAnsi="宋体" w:cs="仿宋"/>
          <w:sz w:val="21"/>
        </w:rPr>
      </w:pPr>
      <w:r>
        <w:rPr>
          <w:rFonts w:hint="eastAsia" w:ascii="宋体" w:hAnsi="宋体" w:cs="仿宋"/>
          <w:sz w:val="21"/>
        </w:rPr>
        <w:t>备注：课程及师资可能根据实际情况调整。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mYwNjU3ZWUzY2Y2NjI1Nzg1MDQ5ZjU3Y2VhMGIifQ=="/>
  </w:docVars>
  <w:rsids>
    <w:rsidRoot w:val="00000000"/>
    <w:rsid w:val="4360561F"/>
    <w:rsid w:val="64DA3B6F"/>
    <w:rsid w:val="758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420" w:firstLine="528"/>
    </w:pPr>
    <w:rPr>
      <w:w w:val="90"/>
      <w:sz w:val="28"/>
    </w:rPr>
  </w:style>
  <w:style w:type="paragraph" w:styleId="3">
    <w:name w:val="Body Text First Indent 2"/>
    <w:basedOn w:val="2"/>
    <w:qFormat/>
    <w:uiPriority w:val="99"/>
    <w:pPr>
      <w:spacing w:after="120"/>
      <w:ind w:left="20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2023-08-23T08:43:00Z</dcterms:created>
  <dc:creator>合肥市律师协会</dc:creator>
  <cp:lastModifiedBy>热成板栗了</cp:lastModifiedBy>
  <dcterms:modified xsi:type="dcterms:W3CDTF">2023-08-25T00:55:57Z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ADBF8E61C6764CBD8717D6B9E5D433AA_12</vt:lpwstr>
  </property>
</Properties>
</file>