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7E" w:rsidRDefault="00F43523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11397E" w:rsidRPr="00F63388" w:rsidRDefault="00F43523">
      <w:pPr>
        <w:ind w:firstLine="420"/>
        <w:jc w:val="center"/>
        <w:rPr>
          <w:rFonts w:ascii="方正小标宋简体" w:eastAsia="方正小标宋简体"/>
          <w:spacing w:val="8"/>
          <w:sz w:val="44"/>
          <w:szCs w:val="44"/>
          <w:shd w:val="clear" w:color="auto" w:fill="FFFFFF"/>
        </w:rPr>
      </w:pPr>
      <w:bookmarkStart w:id="0" w:name="_GoBack"/>
      <w:r w:rsidRPr="00F63388">
        <w:rPr>
          <w:rFonts w:ascii="方正小标宋简体" w:eastAsia="方正小标宋简体" w:hint="eastAsia"/>
          <w:spacing w:val="8"/>
          <w:sz w:val="44"/>
          <w:szCs w:val="44"/>
          <w:shd w:val="clear" w:color="auto" w:fill="FFFFFF"/>
        </w:rPr>
        <w:t>法律援助的范围</w:t>
      </w:r>
    </w:p>
    <w:bookmarkEnd w:id="0"/>
    <w:p w:rsidR="0011397E" w:rsidRDefault="0011397E">
      <w:pPr>
        <w:ind w:firstLine="420"/>
        <w:jc w:val="center"/>
        <w:rPr>
          <w:rFonts w:ascii="方正小标宋简体" w:eastAsia="方正小标宋简体"/>
          <w:spacing w:val="8"/>
          <w:sz w:val="36"/>
          <w:szCs w:val="36"/>
          <w:shd w:val="clear" w:color="auto" w:fill="FFFFFF"/>
        </w:rPr>
      </w:pP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 w:hint="eastAsia"/>
          <w:sz w:val="32"/>
          <w:szCs w:val="32"/>
        </w:rPr>
        <w:t>一、</w:t>
      </w:r>
      <w:r w:rsidRPr="00F63388">
        <w:rPr>
          <w:rFonts w:ascii="仿宋_GB2312" w:eastAsia="仿宋_GB2312"/>
          <w:sz w:val="32"/>
          <w:szCs w:val="32"/>
        </w:rPr>
        <w:t>下列事项的当事人，因经济困难没有委托代理人的，可以向法律援助机构申请法律援助：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（一）依法请求国家赔偿；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（二）请求给予社会保险待遇或者社会救助；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（三）请求发给抚恤金；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（四）请求给付赡养费、抚养费、扶养费；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（五）请求确认劳动关系或者支付劳动报酬；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（六）请求认定公民无民事行为能力或者限制民事行为能力；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（七）请求工伤事故、交通事故、食品药品安全事故、医疗事故人身损害赔偿；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（八）请求环境污染、生态破坏损害赔偿；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 w:hint="eastAsia"/>
          <w:sz w:val="32"/>
          <w:szCs w:val="32"/>
        </w:rPr>
        <w:t>（九）请求赔偿因使用假劣农药、种子、化肥等农业生产资料造成农业生产损失的；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 w:hint="eastAsia"/>
          <w:sz w:val="32"/>
          <w:szCs w:val="32"/>
        </w:rPr>
        <w:t>（十）因农村土地承包经营权及其流转中合法权益受到侵害，主张民事权益的。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（十一）法律、法规、规章规定的其他情形。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 w:hint="eastAsia"/>
          <w:sz w:val="32"/>
          <w:szCs w:val="32"/>
        </w:rPr>
        <w:t>二、</w:t>
      </w:r>
      <w:r w:rsidRPr="00F63388">
        <w:rPr>
          <w:rFonts w:ascii="仿宋_GB2312" w:eastAsia="仿宋_GB2312"/>
          <w:sz w:val="32"/>
          <w:szCs w:val="32"/>
        </w:rPr>
        <w:t>有下列情形之一，当事人申请法律援助的，不受经济困难条件的限制：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（一）英雄烈士近亲属为维护英雄烈士的人格权益；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（二）因见义勇为行为主张相关民事权益；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lastRenderedPageBreak/>
        <w:t>（三）再审改判无罪请求国家赔偿；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（四）遭受虐待、遗弃或者家庭暴力的受害人主张相关权益；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（五）法律、法规、规章规定的其他情形。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三、当事人不服司法机关生效裁判或者决</w:t>
      </w:r>
      <w:r w:rsidRPr="00F63388">
        <w:rPr>
          <w:rFonts w:ascii="仿宋_GB2312" w:eastAsia="仿宋_GB2312"/>
          <w:sz w:val="32"/>
          <w:szCs w:val="32"/>
        </w:rPr>
        <w:t>定提出申诉或者申请再审，人民法院决定、裁定再审或者人民检察院提出抗诉，因经济困难没有委托辩护人或者诉讼代理人的，本人及其近亲属可以向法律援助机构申请法律援助。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四、刑事案件的犯罪嫌疑人、被告人因经济困难或者其他原因没有委托辩护人的，本人及其近亲属可以向法律援助机构申请法律援助。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五、刑事案件的犯罪嫌疑人、被告人属于下列人员之一，没有委托辩护人的，人民法院、人民检察院、公安机关应当通知法律援助机构指派律师担任辩护人：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（一）未成年人；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（二）视力、听力、言语残疾人；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（三）不能完全辨认自己行为的成年人；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（四）可能被判处无期徒刑、死刑的人；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（五）申请法律援助的死刑复核案件被告人；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（六）缺席审判案件的被告人；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（七）法律法规规定的其他人员。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六、其他适用普通程序审理的刑事案件，被告人没有委托辩护人的，人民法院可以通知法律援助机构指派律师担任辩护人。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t>七、强制医疗案件的被申请人或者被告人没有委托诉讼代理人的，人民法院应当通知法律援助机构指派律师为其提供法律援助。</w:t>
      </w:r>
    </w:p>
    <w:p w:rsidR="0011397E" w:rsidRPr="00F63388" w:rsidRDefault="00F43523" w:rsidP="00F63388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/>
          <w:sz w:val="32"/>
          <w:szCs w:val="32"/>
        </w:rPr>
        <w:lastRenderedPageBreak/>
        <w:t>八、刑事公诉案件的被害人及其法定代理人或者近亲属，刑事自诉案件的自诉人及其法定代理人，刑事附带民事诉讼案件的原告人及其法定代理人，因经济困难没有委托诉讼代理人的，可以向法律援助机构申请法律援助。</w:t>
      </w:r>
    </w:p>
    <w:p w:rsidR="0011397E" w:rsidRPr="00F63388" w:rsidRDefault="00F43523" w:rsidP="00F63388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 w:hint="eastAsia"/>
          <w:sz w:val="32"/>
          <w:szCs w:val="32"/>
        </w:rPr>
        <w:t>九、有下列情形之一，被告人没有委托辩护人，人民法院书面通知法律援助机构提供法律援助的，法律援助机构应当指派律师为其提供法律援助：</w:t>
      </w:r>
    </w:p>
    <w:p w:rsidR="0011397E" w:rsidRPr="00F63388" w:rsidRDefault="00F43523" w:rsidP="00F63388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100" w:firstLine="32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 w:hint="eastAsia"/>
          <w:sz w:val="32"/>
          <w:szCs w:val="32"/>
        </w:rPr>
        <w:t>（一）共同犯罪案件中，其他被告人已经委托辩护人；</w:t>
      </w:r>
    </w:p>
    <w:p w:rsidR="0011397E" w:rsidRPr="00F63388" w:rsidRDefault="00F43523" w:rsidP="00F63388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100" w:firstLine="32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 w:hint="eastAsia"/>
          <w:sz w:val="32"/>
          <w:szCs w:val="32"/>
        </w:rPr>
        <w:t>（二）有重大社会影响的案件；</w:t>
      </w:r>
    </w:p>
    <w:p w:rsidR="0011397E" w:rsidRPr="00F63388" w:rsidRDefault="00F43523" w:rsidP="00F63388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100" w:firstLine="32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 w:hint="eastAsia"/>
          <w:sz w:val="32"/>
          <w:szCs w:val="32"/>
        </w:rPr>
        <w:t>（三）人民检察院抗诉的案件；</w:t>
      </w:r>
    </w:p>
    <w:p w:rsidR="0011397E" w:rsidRPr="00F63388" w:rsidRDefault="00F43523" w:rsidP="00F63388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100" w:firstLine="32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 w:hint="eastAsia"/>
          <w:sz w:val="32"/>
          <w:szCs w:val="32"/>
        </w:rPr>
        <w:t>（四）被告人的行为可能不构成犯罪；</w:t>
      </w:r>
    </w:p>
    <w:p w:rsidR="0011397E" w:rsidRPr="00F63388" w:rsidRDefault="00F43523" w:rsidP="00F63388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100" w:firstLine="32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 w:hint="eastAsia"/>
          <w:sz w:val="32"/>
          <w:szCs w:val="32"/>
        </w:rPr>
        <w:t>（五）被告人为外国人或者无国籍人；</w:t>
      </w:r>
    </w:p>
    <w:p w:rsidR="0011397E" w:rsidRPr="00F63388" w:rsidRDefault="00F43523" w:rsidP="00F63388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100" w:firstLine="320"/>
        <w:jc w:val="both"/>
        <w:rPr>
          <w:rFonts w:ascii="仿宋_GB2312" w:eastAsia="仿宋_GB2312"/>
          <w:sz w:val="32"/>
          <w:szCs w:val="32"/>
        </w:rPr>
      </w:pPr>
      <w:r w:rsidRPr="00F63388">
        <w:rPr>
          <w:rFonts w:ascii="仿宋_GB2312" w:eastAsia="仿宋_GB2312" w:hint="eastAsia"/>
          <w:sz w:val="32"/>
          <w:szCs w:val="32"/>
        </w:rPr>
        <w:t>（六</w:t>
      </w:r>
      <w:r w:rsidRPr="00F63388">
        <w:rPr>
          <w:rFonts w:ascii="仿宋_GB2312" w:eastAsia="仿宋_GB2312" w:hint="eastAsia"/>
          <w:sz w:val="32"/>
          <w:szCs w:val="32"/>
        </w:rPr>
        <w:t>）法律法规规定的其他情形。</w:t>
      </w:r>
    </w:p>
    <w:sectPr w:rsidR="0011397E" w:rsidRPr="00F63388" w:rsidSect="00F63388">
      <w:footerReference w:type="default" r:id="rId7"/>
      <w:pgSz w:w="11906" w:h="16838"/>
      <w:pgMar w:top="1474" w:right="1247" w:bottom="1474" w:left="1474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23" w:rsidRDefault="00F43523" w:rsidP="00F63388">
      <w:r>
        <w:separator/>
      </w:r>
    </w:p>
  </w:endnote>
  <w:endnote w:type="continuationSeparator" w:id="0">
    <w:p w:rsidR="00F43523" w:rsidRDefault="00F43523" w:rsidP="00F63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6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63388" w:rsidRPr="00F63388" w:rsidRDefault="00F63388">
        <w:pPr>
          <w:pStyle w:val="a5"/>
          <w:jc w:val="center"/>
          <w:rPr>
            <w:sz w:val="24"/>
            <w:szCs w:val="24"/>
          </w:rPr>
        </w:pPr>
        <w:r w:rsidRPr="00F63388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F63388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F63388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F63388">
          <w:rPr>
            <w:rFonts w:ascii="仿宋_GB2312" w:eastAsia="仿宋_GB2312"/>
            <w:noProof/>
            <w:sz w:val="24"/>
            <w:szCs w:val="24"/>
            <w:lang w:val="zh-CN"/>
          </w:rPr>
          <w:t>3</w:t>
        </w:r>
        <w:r w:rsidRPr="00F63388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F63388" w:rsidRDefault="00F633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23" w:rsidRDefault="00F43523" w:rsidP="00F63388">
      <w:r>
        <w:separator/>
      </w:r>
    </w:p>
  </w:footnote>
  <w:footnote w:type="continuationSeparator" w:id="0">
    <w:p w:rsidR="00F43523" w:rsidRDefault="00F43523" w:rsidP="00F63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3B32BC"/>
    <w:rsid w:val="0011397E"/>
    <w:rsid w:val="00F43523"/>
    <w:rsid w:val="00F63388"/>
    <w:rsid w:val="673B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9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139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F63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33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63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33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listen。</dc:creator>
  <cp:lastModifiedBy>yang</cp:lastModifiedBy>
  <cp:revision>2</cp:revision>
  <dcterms:created xsi:type="dcterms:W3CDTF">2021-12-07T03:04:00Z</dcterms:created>
  <dcterms:modified xsi:type="dcterms:W3CDTF">2021-12-08T00:48:00Z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0E5AF4ECC95E47C1984DE162658AD393</vt:lpwstr>
  </property>
</Properties>
</file>