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hint="eastAsia" w:eastAsia="仿宋"/>
          <w:sz w:val="32"/>
          <w:szCs w:val="32"/>
        </w:rPr>
        <w:t>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 xml:space="preserve"> </w:t>
      </w: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</w:rPr>
        <w:t>论文参考选题</w:t>
      </w:r>
      <w:bookmarkEnd w:id="0"/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1.</w:t>
      </w:r>
      <w:r>
        <w:rPr>
          <w:rFonts w:eastAsia="仿宋_GB2312"/>
          <w:kern w:val="0"/>
          <w:sz w:val="32"/>
        </w:rPr>
        <w:t>县域律师执业困境和前景；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2.</w:t>
      </w:r>
      <w:r>
        <w:rPr>
          <w:rFonts w:eastAsia="仿宋_GB2312"/>
          <w:kern w:val="0"/>
          <w:sz w:val="32"/>
        </w:rPr>
        <w:t>县域青年律师成长</w:t>
      </w:r>
      <w:r>
        <w:rPr>
          <w:rFonts w:hint="eastAsia" w:eastAsia="仿宋_GB2312"/>
          <w:kern w:val="0"/>
          <w:sz w:val="32"/>
        </w:rPr>
        <w:t>成才机制探索</w:t>
      </w:r>
      <w:r>
        <w:rPr>
          <w:rFonts w:eastAsia="仿宋_GB2312"/>
          <w:kern w:val="0"/>
          <w:sz w:val="32"/>
        </w:rPr>
        <w:t>；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3.</w:t>
      </w:r>
      <w:r>
        <w:rPr>
          <w:rFonts w:eastAsia="仿宋_GB2312"/>
          <w:kern w:val="0"/>
          <w:sz w:val="32"/>
        </w:rPr>
        <w:t>县域律师专业化发展；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4.县域律师事务所规范化建设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5.县域律师事务所团队化建设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6.</w:t>
      </w:r>
      <w:r>
        <w:rPr>
          <w:rFonts w:eastAsia="仿宋_GB2312"/>
          <w:kern w:val="0"/>
          <w:sz w:val="32"/>
        </w:rPr>
        <w:t>县域律师事务所</w:t>
      </w:r>
      <w:r>
        <w:rPr>
          <w:rFonts w:hint="eastAsia" w:eastAsia="仿宋_GB2312"/>
          <w:kern w:val="0"/>
          <w:sz w:val="32"/>
        </w:rPr>
        <w:t>品牌构建的路径与策略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7.</w:t>
      </w:r>
      <w:r>
        <w:rPr>
          <w:rFonts w:eastAsia="仿宋_GB2312"/>
          <w:kern w:val="0"/>
          <w:sz w:val="32"/>
        </w:rPr>
        <w:t>党建工作</w:t>
      </w:r>
      <w:r>
        <w:rPr>
          <w:rFonts w:hint="eastAsia" w:eastAsia="仿宋_GB2312"/>
          <w:kern w:val="0"/>
          <w:sz w:val="32"/>
        </w:rPr>
        <w:t>在</w:t>
      </w:r>
      <w:r>
        <w:rPr>
          <w:rFonts w:eastAsia="仿宋_GB2312"/>
          <w:kern w:val="0"/>
          <w:sz w:val="32"/>
        </w:rPr>
        <w:t>县域律师</w:t>
      </w:r>
      <w:r>
        <w:rPr>
          <w:rFonts w:hint="eastAsia" w:eastAsia="仿宋_GB2312"/>
          <w:kern w:val="0"/>
          <w:sz w:val="32"/>
        </w:rPr>
        <w:t>事业发展中的作用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8</w:t>
      </w:r>
      <w:r>
        <w:rPr>
          <w:rFonts w:eastAsia="仿宋_GB2312"/>
          <w:kern w:val="0"/>
          <w:sz w:val="32"/>
        </w:rPr>
        <w:t xml:space="preserve"> </w:t>
      </w:r>
      <w:r>
        <w:rPr>
          <w:rFonts w:hint="eastAsia" w:eastAsia="仿宋_GB2312"/>
          <w:kern w:val="0"/>
          <w:sz w:val="32"/>
        </w:rPr>
        <w:t>论县域律师事务所如何形成有效的党建工作机制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9.县域律师事务所精品化发展路径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10.浅谈县域律师行业发展存在的困境及对策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11.县域律师生存状况及未来发展思考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12.县域律师如何服务乡村振兴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13.县域律师如何开拓新型法律服务业务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14.县域律师法律服务模式的创新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15.县域律师在办理法律援助案件中的重要作用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16.县域律师在精准脱贫中的服务模式及作用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17.县域律师代理生态环境损害赔偿和环境公益诉讼案件中的相关问题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18.县域律师办理涉黑涉恶案件思考及体会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eastAsia="仿宋_GB2312"/>
          <w:kern w:val="0"/>
          <w:sz w:val="32"/>
        </w:rPr>
      </w:pPr>
      <w:r>
        <w:rPr>
          <w:rFonts w:hint="eastAsia" w:eastAsia="仿宋_GB2312"/>
          <w:kern w:val="0"/>
          <w:sz w:val="32"/>
        </w:rPr>
        <w:t>19.县域律师在多元化参与社会治理方面的思考及体会</w:t>
      </w:r>
    </w:p>
    <w:p>
      <w:pPr>
        <w:widowControl/>
        <w:spacing w:line="540" w:lineRule="exact"/>
        <w:ind w:firstLine="640" w:firstLineChars="2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20.</w:t>
      </w:r>
      <w:r>
        <w:rPr>
          <w:rFonts w:hint="eastAsia"/>
        </w:rPr>
        <w:t xml:space="preserve"> </w:t>
      </w:r>
      <w:r>
        <w:rPr>
          <w:rFonts w:hint="eastAsia" w:eastAsia="仿宋"/>
          <w:sz w:val="32"/>
          <w:szCs w:val="32"/>
        </w:rPr>
        <w:t>县域法律服务市场的开拓与创新</w:t>
      </w:r>
    </w:p>
    <w:p>
      <w:pPr>
        <w:widowControl/>
        <w:spacing w:line="540" w:lineRule="exact"/>
        <w:ind w:firstLine="640" w:firstLineChars="2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21.</w:t>
      </w:r>
      <w:r>
        <w:rPr>
          <w:rFonts w:hint="eastAsia"/>
        </w:rPr>
        <w:t xml:space="preserve"> </w:t>
      </w:r>
      <w:r>
        <w:rPr>
          <w:rFonts w:hint="eastAsia" w:eastAsia="仿宋"/>
          <w:sz w:val="32"/>
          <w:szCs w:val="32"/>
        </w:rPr>
        <w:t>县域律师服务县域经济高质量发展的职能作用探析</w:t>
      </w:r>
    </w:p>
    <w:p>
      <w:pPr>
        <w:widowControl/>
        <w:spacing w:line="540" w:lineRule="exact"/>
        <w:ind w:firstLine="640" w:firstLineChars="200"/>
        <w:jc w:val="left"/>
      </w:pPr>
      <w:r>
        <w:rPr>
          <w:rFonts w:hint="eastAsia" w:eastAsia="仿宋"/>
          <w:sz w:val="32"/>
          <w:szCs w:val="32"/>
        </w:rPr>
        <w:t>22.</w:t>
      </w:r>
      <w:r>
        <w:rPr>
          <w:rFonts w:hint="eastAsia"/>
        </w:rPr>
        <w:t xml:space="preserve"> </w:t>
      </w:r>
      <w:r>
        <w:rPr>
          <w:rFonts w:hint="eastAsia" w:eastAsia="仿宋"/>
          <w:sz w:val="32"/>
          <w:szCs w:val="32"/>
        </w:rPr>
        <w:t xml:space="preserve">县域律师参政议政职能作用的发挥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62"/>
    <w:rsid w:val="00500162"/>
    <w:rsid w:val="00F81E31"/>
    <w:rsid w:val="6530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804</Characters>
  <Lines>6</Lines>
  <Paragraphs>1</Paragraphs>
  <TotalTime>0</TotalTime>
  <ScaleCrop>false</ScaleCrop>
  <LinksUpToDate>false</LinksUpToDate>
  <CharactersWithSpaces>944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2020-09-16T07:30:00Z</dcterms:created>
  <dc:creator>ahlxxcb</dc:creator>
  <cp:lastModifiedBy>朱</cp:lastModifiedBy>
  <dcterms:modified xsi:type="dcterms:W3CDTF">2020-09-17T03:22:46Z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