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51077" w:rsidRPr="00151077" w:rsidRDefault="00151077" w:rsidP="00151077">
      <w:pPr>
        <w:adjustRightInd w:val="0"/>
        <w:snapToGrid w:val="0"/>
        <w:spacing w:line="512" w:lineRule="exact"/>
        <w:rPr>
          <w:rFonts w:eastAsia="方正美黑简体"/>
          <w:color w:val="000000"/>
          <w:spacing w:val="-120"/>
          <w:w w:val="80"/>
          <w:sz w:val="166"/>
          <w:szCs w:val="166"/>
        </w:rPr>
      </w:pPr>
    </w:p>
    <w:p w:rsidR="00151077" w:rsidRPr="00151077" w:rsidRDefault="00151077" w:rsidP="00151077">
      <w:pPr>
        <w:adjustRightInd w:val="0"/>
        <w:snapToGrid w:val="0"/>
        <w:spacing w:line="512" w:lineRule="exact"/>
        <w:rPr>
          <w:rFonts w:eastAsia="方正美黑简体"/>
          <w:color w:val="000000"/>
          <w:spacing w:val="-120"/>
          <w:w w:val="80"/>
          <w:sz w:val="166"/>
          <w:szCs w:val="166"/>
        </w:rPr>
      </w:pPr>
    </w:p>
    <w:p w:rsidR="00151077" w:rsidRPr="00151077" w:rsidRDefault="00151077" w:rsidP="00151077">
      <w:pPr>
        <w:adjustRightInd w:val="0"/>
        <w:spacing w:line="1800" w:lineRule="exact"/>
        <w:rPr>
          <w:color w:val="FF0000"/>
          <w:sz w:val="36"/>
          <w:szCs w:val="36"/>
        </w:rPr>
      </w:pPr>
      <w:r w:rsidRPr="00151077">
        <w:rPr>
          <w:rFonts w:eastAsia="方正美黑简体" w:hint="eastAsia"/>
          <w:color w:val="FF0000"/>
          <w:spacing w:val="-120"/>
          <w:w w:val="80"/>
          <w:sz w:val="166"/>
          <w:szCs w:val="166"/>
        </w:rPr>
        <w:t>合肥市法学会文件</w:t>
      </w:r>
    </w:p>
    <w:p w:rsidR="00151077" w:rsidRPr="00151077" w:rsidRDefault="00151077" w:rsidP="00151077">
      <w:pPr>
        <w:adjustRightInd w:val="0"/>
        <w:spacing w:line="600" w:lineRule="exact"/>
        <w:jc w:val="center"/>
        <w:rPr>
          <w:color w:val="000000"/>
          <w:sz w:val="36"/>
          <w:szCs w:val="36"/>
        </w:rPr>
      </w:pPr>
    </w:p>
    <w:p w:rsidR="00151077" w:rsidRPr="00151077" w:rsidRDefault="00151077" w:rsidP="00151077">
      <w:pPr>
        <w:adjustRightInd w:val="0"/>
        <w:spacing w:line="600" w:lineRule="exact"/>
        <w:jc w:val="center"/>
        <w:rPr>
          <w:rFonts w:eastAsia="仿宋_GB2312"/>
          <w:color w:val="000000"/>
          <w:sz w:val="32"/>
          <w:szCs w:val="32"/>
        </w:rPr>
      </w:pPr>
      <w:r w:rsidRPr="00151077">
        <w:rPr>
          <w:rFonts w:eastAsia="仿宋_GB2312"/>
          <w:color w:val="000000"/>
          <w:sz w:val="32"/>
          <w:szCs w:val="32"/>
        </w:rPr>
        <w:t>合法学</w:t>
      </w:r>
      <w:r w:rsidRPr="00151077">
        <w:rPr>
          <w:rFonts w:eastAsia="仿宋_GB2312" w:hint="eastAsia"/>
          <w:color w:val="000000"/>
          <w:sz w:val="32"/>
          <w:szCs w:val="32"/>
        </w:rPr>
        <w:t>字</w:t>
      </w:r>
      <w:r w:rsidRPr="00151077">
        <w:rPr>
          <w:rFonts w:eastAsia="仿宋_GB2312"/>
          <w:color w:val="000000"/>
          <w:sz w:val="32"/>
          <w:szCs w:val="32"/>
        </w:rPr>
        <w:t>〔</w:t>
      </w:r>
      <w:r w:rsidR="001A46FB">
        <w:rPr>
          <w:rFonts w:eastAsia="仿宋_GB2312"/>
          <w:color w:val="000000"/>
          <w:sz w:val="32"/>
          <w:szCs w:val="32"/>
        </w:rPr>
        <w:t>20</w:t>
      </w:r>
      <w:r w:rsidR="001A46FB">
        <w:rPr>
          <w:rFonts w:eastAsia="仿宋_GB2312" w:hint="eastAsia"/>
          <w:color w:val="000000"/>
          <w:sz w:val="32"/>
          <w:szCs w:val="32"/>
        </w:rPr>
        <w:t>20</w:t>
      </w:r>
      <w:r w:rsidRPr="00151077">
        <w:rPr>
          <w:rFonts w:eastAsia="仿宋_GB2312"/>
          <w:color w:val="000000"/>
          <w:sz w:val="32"/>
          <w:szCs w:val="32"/>
        </w:rPr>
        <w:t>〕</w:t>
      </w:r>
      <w:r w:rsidR="001A46FB">
        <w:rPr>
          <w:rFonts w:eastAsia="仿宋_GB2312" w:hint="eastAsia"/>
          <w:color w:val="000000"/>
          <w:sz w:val="32"/>
          <w:szCs w:val="32"/>
        </w:rPr>
        <w:t>3</w:t>
      </w:r>
      <w:r w:rsidRPr="00151077">
        <w:rPr>
          <w:rFonts w:eastAsia="仿宋_GB2312"/>
          <w:color w:val="000000"/>
          <w:sz w:val="32"/>
          <w:szCs w:val="32"/>
        </w:rPr>
        <w:t>号</w:t>
      </w:r>
      <w:bookmarkStart w:id="0" w:name="_GoBack"/>
      <w:bookmarkEnd w:id="0"/>
    </w:p>
    <w:p w:rsidR="00151077" w:rsidRPr="00151077" w:rsidRDefault="00DE1D1F" w:rsidP="00151077">
      <w:pPr>
        <w:adjustRightInd w:val="0"/>
        <w:spacing w:line="580" w:lineRule="exact"/>
        <w:rPr>
          <w:color w:val="000000"/>
          <w:sz w:val="32"/>
          <w:szCs w:val="32"/>
        </w:rPr>
      </w:pPr>
      <w:r>
        <w:rPr>
          <w:color w:val="000000"/>
          <w:sz w:val="32"/>
          <w:szCs w:val="32"/>
        </w:rPr>
        <w:pict>
          <v:group id="组合 472" o:spid="_x0000_s1026" style="position:absolute;left:0;text-align:left;margin-left:0;margin-top:4.8pt;width:445.75pt;height:24.1pt;z-index:251659264;mso-position-horizontal:center" coordorigin="1492,7129" coordsize="8915,482">
            <v:line id="直线 466" o:spid="_x0000_s1027" style="position:absolute" from="1492,7388" to="5464,7388" strokecolor="red" strokeweight="2.5p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自选图形 467" o:spid="_x0000_s1028" type="#_x0000_t12" style="position:absolute;left:5680;top:7129;width:545;height:482" fillcolor="red" strokecolor="red"/>
            <v:line id="直线 468" o:spid="_x0000_s1029" style="position:absolute" from="6435,7388" to="10407,7388" strokecolor="red" strokeweight="2.5pt"/>
          </v:group>
        </w:pict>
      </w:r>
    </w:p>
    <w:p w:rsidR="00151077" w:rsidRPr="00151077" w:rsidRDefault="00151077" w:rsidP="00151077">
      <w:pPr>
        <w:adjustRightInd w:val="0"/>
        <w:snapToGrid w:val="0"/>
        <w:spacing w:line="440" w:lineRule="exact"/>
        <w:rPr>
          <w:rFonts w:eastAsia="方正小标宋简体"/>
          <w:color w:val="000000"/>
          <w:sz w:val="44"/>
          <w:szCs w:val="44"/>
        </w:rPr>
      </w:pPr>
    </w:p>
    <w:p w:rsidR="00151077" w:rsidRPr="00151077" w:rsidRDefault="00151077" w:rsidP="00151077">
      <w:pPr>
        <w:jc w:val="center"/>
        <w:rPr>
          <w:rFonts w:ascii="宋体" w:hAnsi="宋体"/>
          <w:b/>
          <w:sz w:val="44"/>
          <w:szCs w:val="44"/>
        </w:rPr>
      </w:pPr>
      <w:r w:rsidRPr="00151077">
        <w:rPr>
          <w:rFonts w:ascii="宋体" w:hAnsi="宋体" w:hint="eastAsia"/>
          <w:b/>
          <w:sz w:val="44"/>
          <w:szCs w:val="44"/>
        </w:rPr>
        <w:t>关于申报省法学会</w:t>
      </w:r>
      <w:r w:rsidR="003B25C3">
        <w:rPr>
          <w:rFonts w:ascii="宋体" w:hAnsi="宋体" w:hint="eastAsia"/>
          <w:b/>
          <w:sz w:val="44"/>
          <w:szCs w:val="44"/>
        </w:rPr>
        <w:t>20</w:t>
      </w:r>
      <w:r w:rsidR="009A45E1">
        <w:rPr>
          <w:rFonts w:ascii="宋体" w:hAnsi="宋体" w:hint="eastAsia"/>
          <w:b/>
          <w:sz w:val="44"/>
          <w:szCs w:val="44"/>
        </w:rPr>
        <w:t>20</w:t>
      </w:r>
      <w:r w:rsidRPr="00151077">
        <w:rPr>
          <w:rFonts w:ascii="宋体" w:hAnsi="宋体" w:hint="eastAsia"/>
          <w:b/>
          <w:sz w:val="44"/>
          <w:szCs w:val="44"/>
        </w:rPr>
        <w:t>年研究课题的通知</w:t>
      </w:r>
    </w:p>
    <w:p w:rsidR="00151077" w:rsidRPr="00151077" w:rsidRDefault="00151077" w:rsidP="00151077">
      <w:pPr>
        <w:spacing w:line="440" w:lineRule="exact"/>
        <w:jc w:val="center"/>
        <w:rPr>
          <w:sz w:val="44"/>
          <w:szCs w:val="44"/>
        </w:rPr>
      </w:pPr>
    </w:p>
    <w:p w:rsidR="00151077" w:rsidRPr="00151077" w:rsidRDefault="00151077" w:rsidP="00151077">
      <w:pPr>
        <w:spacing w:line="560" w:lineRule="exact"/>
        <w:rPr>
          <w:rFonts w:ascii="仿宋_GB2312" w:eastAsia="仿宋_GB2312" w:hAnsi="仿宋"/>
          <w:sz w:val="32"/>
          <w:szCs w:val="32"/>
        </w:rPr>
      </w:pPr>
      <w:r w:rsidRPr="00151077">
        <w:rPr>
          <w:rFonts w:ascii="仿宋_GB2312" w:eastAsia="仿宋_GB2312" w:hAnsi="仿宋" w:hint="eastAsia"/>
          <w:sz w:val="32"/>
          <w:szCs w:val="32"/>
        </w:rPr>
        <w:t>各县（市）区法学会、市直有关协会：</w:t>
      </w:r>
    </w:p>
    <w:p w:rsidR="009A45E1" w:rsidRDefault="008F75E4" w:rsidP="009A45E1">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近日，省法学会</w:t>
      </w:r>
      <w:r w:rsidR="009A45E1">
        <w:rPr>
          <w:rFonts w:ascii="仿宋_GB2312" w:eastAsia="仿宋_GB2312" w:hAnsi="仿宋" w:hint="eastAsia"/>
          <w:sz w:val="32"/>
          <w:szCs w:val="32"/>
        </w:rPr>
        <w:t>在广泛征集课题选题建议的基础上，经专家评议，省法学会领导同意并确定了《2020年度课题申报指南》，即日起在全省发布，公开招标。有关事项通知如下：</w:t>
      </w:r>
    </w:p>
    <w:p w:rsidR="009A45E1" w:rsidRDefault="009A45E1" w:rsidP="009A45E1">
      <w:pPr>
        <w:spacing w:line="540" w:lineRule="exact"/>
        <w:ind w:firstLineChars="200" w:firstLine="640"/>
        <w:rPr>
          <w:rFonts w:ascii="黑体" w:eastAsia="黑体" w:hAnsi="仿宋"/>
          <w:sz w:val="32"/>
          <w:szCs w:val="32"/>
        </w:rPr>
      </w:pPr>
      <w:r>
        <w:rPr>
          <w:rFonts w:ascii="黑体" w:eastAsia="黑体" w:hAnsi="仿宋" w:cs="黑体" w:hint="eastAsia"/>
          <w:sz w:val="32"/>
          <w:szCs w:val="32"/>
        </w:rPr>
        <w:t>一、指导思想</w:t>
      </w:r>
    </w:p>
    <w:p w:rsidR="009A45E1" w:rsidRDefault="009A45E1" w:rsidP="009A45E1">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以习近平新时代中国特色社会主义思想为指导，贯彻落实党的十九届四中全会及中央政法工作会议等精神，聚焦党委政府中心工作和政法重点任务，密切关注疫情防控等热点难点问题，注重针对性和实效性，为平安安徽、法治安徽建设提供法学理论和对策支持。</w:t>
      </w:r>
    </w:p>
    <w:p w:rsidR="009A45E1" w:rsidRDefault="009A45E1" w:rsidP="009A45E1">
      <w:pPr>
        <w:spacing w:line="540" w:lineRule="exact"/>
        <w:ind w:firstLineChars="200" w:firstLine="640"/>
        <w:rPr>
          <w:rFonts w:ascii="黑体" w:eastAsia="黑体" w:hAnsi="仿宋" w:cs="黑体"/>
          <w:sz w:val="32"/>
          <w:szCs w:val="32"/>
        </w:rPr>
      </w:pPr>
      <w:r>
        <w:rPr>
          <w:rFonts w:ascii="黑体" w:eastAsia="黑体" w:hAnsi="仿宋" w:cs="黑体" w:hint="eastAsia"/>
          <w:sz w:val="32"/>
          <w:szCs w:val="32"/>
        </w:rPr>
        <w:t>二、课题分类、</w:t>
      </w:r>
      <w:proofErr w:type="gramStart"/>
      <w:r>
        <w:rPr>
          <w:rFonts w:ascii="黑体" w:eastAsia="黑体" w:hAnsi="仿宋" w:cs="黑体" w:hint="eastAsia"/>
          <w:sz w:val="32"/>
          <w:szCs w:val="32"/>
        </w:rPr>
        <w:t>结项时间</w:t>
      </w:r>
      <w:proofErr w:type="gramEnd"/>
      <w:r>
        <w:rPr>
          <w:rFonts w:ascii="黑体" w:eastAsia="黑体" w:hAnsi="仿宋" w:cs="黑体" w:hint="eastAsia"/>
          <w:sz w:val="32"/>
          <w:szCs w:val="32"/>
        </w:rPr>
        <w:t>及资助经费</w:t>
      </w:r>
    </w:p>
    <w:p w:rsidR="009A45E1" w:rsidRPr="008F75E4" w:rsidRDefault="009A45E1" w:rsidP="009A45E1">
      <w:pPr>
        <w:autoSpaceDN w:val="0"/>
        <w:spacing w:line="540" w:lineRule="exact"/>
        <w:ind w:firstLineChars="200" w:firstLine="640"/>
        <w:rPr>
          <w:rFonts w:ascii="仿宋_GB2312" w:eastAsia="仿宋_GB2312" w:hAnsi="仿宋" w:cs="仿宋_GB2312"/>
          <w:color w:val="333333"/>
          <w:sz w:val="32"/>
          <w:szCs w:val="32"/>
        </w:rPr>
      </w:pPr>
      <w:r w:rsidRPr="008F75E4">
        <w:rPr>
          <w:rFonts w:ascii="仿宋_GB2312" w:eastAsia="仿宋_GB2312" w:hAnsi="仿宋" w:cs="仿宋_GB2312" w:hint="eastAsia"/>
          <w:color w:val="333333"/>
          <w:sz w:val="32"/>
          <w:szCs w:val="32"/>
        </w:rPr>
        <w:t>（一）课题分类：</w:t>
      </w:r>
    </w:p>
    <w:p w:rsidR="009A45E1" w:rsidRPr="008F75E4" w:rsidRDefault="009A45E1" w:rsidP="009A45E1">
      <w:pPr>
        <w:autoSpaceDN w:val="0"/>
        <w:spacing w:line="540" w:lineRule="exact"/>
        <w:ind w:firstLineChars="200" w:firstLine="640"/>
        <w:rPr>
          <w:rFonts w:ascii="仿宋_GB2312" w:eastAsia="仿宋_GB2312" w:hAnsi="仿宋"/>
          <w:sz w:val="32"/>
          <w:szCs w:val="32"/>
        </w:rPr>
      </w:pPr>
      <w:r w:rsidRPr="008F75E4">
        <w:rPr>
          <w:rFonts w:ascii="仿宋_GB2312" w:eastAsia="仿宋_GB2312" w:hAnsi="仿宋" w:hint="eastAsia"/>
          <w:sz w:val="32"/>
          <w:szCs w:val="32"/>
        </w:rPr>
        <w:t>分为</w:t>
      </w:r>
      <w:r w:rsidRPr="008F75E4">
        <w:rPr>
          <w:rFonts w:ascii="仿宋_GB2312" w:eastAsia="仿宋_GB2312" w:hAnsi="黑体" w:cs="黑体" w:hint="eastAsia"/>
          <w:sz w:val="32"/>
          <w:szCs w:val="32"/>
        </w:rPr>
        <w:t>专项课题</w:t>
      </w:r>
      <w:r w:rsidRPr="008F75E4">
        <w:rPr>
          <w:rFonts w:ascii="仿宋_GB2312" w:eastAsia="仿宋_GB2312" w:hAnsi="仿宋" w:hint="eastAsia"/>
          <w:sz w:val="32"/>
          <w:szCs w:val="32"/>
        </w:rPr>
        <w:t>、重点课题、</w:t>
      </w:r>
      <w:proofErr w:type="gramStart"/>
      <w:r w:rsidRPr="008F75E4">
        <w:rPr>
          <w:rFonts w:ascii="仿宋_GB2312" w:eastAsia="仿宋_GB2312" w:hAnsi="仿宋" w:hint="eastAsia"/>
          <w:sz w:val="32"/>
          <w:szCs w:val="32"/>
        </w:rPr>
        <w:t>一般课题</w:t>
      </w:r>
      <w:proofErr w:type="gramEnd"/>
      <w:r w:rsidRPr="008F75E4">
        <w:rPr>
          <w:rFonts w:ascii="仿宋_GB2312" w:eastAsia="仿宋_GB2312" w:hAnsi="仿宋" w:hint="eastAsia"/>
          <w:sz w:val="32"/>
          <w:szCs w:val="32"/>
        </w:rPr>
        <w:t>和市县调研课题。</w:t>
      </w:r>
    </w:p>
    <w:p w:rsidR="009A45E1" w:rsidRPr="008F75E4" w:rsidRDefault="009A45E1" w:rsidP="009A45E1">
      <w:pPr>
        <w:spacing w:line="540" w:lineRule="exact"/>
        <w:ind w:firstLineChars="200" w:firstLine="640"/>
        <w:rPr>
          <w:rFonts w:ascii="仿宋_GB2312" w:eastAsia="仿宋_GB2312" w:hAnsi="仿宋"/>
          <w:sz w:val="32"/>
          <w:szCs w:val="32"/>
        </w:rPr>
      </w:pPr>
      <w:r w:rsidRPr="008F75E4">
        <w:rPr>
          <w:rFonts w:ascii="仿宋_GB2312" w:eastAsia="仿宋_GB2312" w:hAnsi="黑体" w:cs="黑体" w:hint="eastAsia"/>
          <w:sz w:val="32"/>
          <w:szCs w:val="32"/>
        </w:rPr>
        <w:t>专项课题</w:t>
      </w:r>
      <w:r w:rsidRPr="008F75E4">
        <w:rPr>
          <w:rFonts w:ascii="仿宋_GB2312" w:eastAsia="仿宋_GB2312" w:hAnsi="仿宋" w:hint="eastAsia"/>
          <w:sz w:val="32"/>
          <w:szCs w:val="32"/>
        </w:rPr>
        <w:t>，立项评审</w:t>
      </w:r>
      <w:proofErr w:type="gramStart"/>
      <w:r w:rsidRPr="008F75E4">
        <w:rPr>
          <w:rFonts w:ascii="仿宋_GB2312" w:eastAsia="仿宋_GB2312" w:hAnsi="仿宋" w:hint="eastAsia"/>
          <w:sz w:val="32"/>
          <w:szCs w:val="32"/>
        </w:rPr>
        <w:t>和结项鉴定</w:t>
      </w:r>
      <w:proofErr w:type="gramEnd"/>
      <w:r w:rsidRPr="008F75E4">
        <w:rPr>
          <w:rFonts w:ascii="仿宋_GB2312" w:eastAsia="仿宋_GB2312" w:hAnsi="仿宋" w:hint="eastAsia"/>
          <w:sz w:val="32"/>
          <w:szCs w:val="32"/>
        </w:rPr>
        <w:t>合并进行，</w:t>
      </w:r>
      <w:proofErr w:type="gramStart"/>
      <w:r w:rsidRPr="008F75E4">
        <w:rPr>
          <w:rFonts w:ascii="仿宋_GB2312" w:eastAsia="仿宋_GB2312" w:hAnsi="仿宋" w:hint="eastAsia"/>
          <w:sz w:val="32"/>
          <w:szCs w:val="32"/>
        </w:rPr>
        <w:t>在结项日期</w:t>
      </w:r>
      <w:proofErr w:type="gramEnd"/>
      <w:r w:rsidRPr="008F75E4">
        <w:rPr>
          <w:rFonts w:ascii="仿宋_GB2312" w:eastAsia="仿宋_GB2312" w:hAnsi="仿宋" w:hint="eastAsia"/>
          <w:sz w:val="32"/>
          <w:szCs w:val="32"/>
        </w:rPr>
        <w:t>前</w:t>
      </w:r>
      <w:r w:rsidRPr="008F75E4">
        <w:rPr>
          <w:rFonts w:ascii="仿宋_GB2312" w:eastAsia="仿宋_GB2312" w:hAnsi="仿宋" w:hint="eastAsia"/>
          <w:sz w:val="32"/>
          <w:szCs w:val="32"/>
        </w:rPr>
        <w:lastRenderedPageBreak/>
        <w:t>提交申报表和5000</w:t>
      </w:r>
      <w:r w:rsidR="008F75E4" w:rsidRPr="008F75E4">
        <w:rPr>
          <w:rFonts w:ascii="仿宋_GB2312" w:eastAsia="仿宋_GB2312" w:hAnsi="仿宋" w:hint="eastAsia"/>
          <w:sz w:val="32"/>
          <w:szCs w:val="32"/>
        </w:rPr>
        <w:t>字以内的调研报告（对策建议）。省法学</w:t>
      </w:r>
      <w:r w:rsidRPr="008F75E4">
        <w:rPr>
          <w:rFonts w:ascii="仿宋_GB2312" w:eastAsia="仿宋_GB2312" w:hAnsi="仿宋" w:hint="eastAsia"/>
          <w:sz w:val="32"/>
          <w:szCs w:val="32"/>
        </w:rPr>
        <w:t>会2月10日下发了</w:t>
      </w:r>
      <w:r w:rsidRPr="008F75E4">
        <w:rPr>
          <w:rFonts w:ascii="仿宋_GB2312" w:eastAsia="仿宋_GB2312" w:hAnsi="仿宋" w:cs="仿宋" w:hint="eastAsia"/>
          <w:bCs/>
          <w:sz w:val="32"/>
          <w:szCs w:val="32"/>
        </w:rPr>
        <w:t>《关于加强对依法防控疫情有关问题研究的通知》（皖法学会〔2020〕3号），凡报送的符合要求的成果将列入今年</w:t>
      </w:r>
      <w:r w:rsidR="008F75E4" w:rsidRPr="008F75E4">
        <w:rPr>
          <w:rFonts w:ascii="仿宋_GB2312" w:eastAsia="仿宋_GB2312" w:hAnsi="仿宋" w:cs="仿宋" w:hint="eastAsia"/>
          <w:bCs/>
          <w:sz w:val="32"/>
          <w:szCs w:val="32"/>
        </w:rPr>
        <w:t>省法学会</w:t>
      </w:r>
      <w:r w:rsidRPr="008F75E4">
        <w:rPr>
          <w:rFonts w:ascii="仿宋_GB2312" w:eastAsia="仿宋_GB2312" w:hAnsi="黑体" w:cs="黑体" w:hint="eastAsia"/>
          <w:bCs/>
          <w:sz w:val="32"/>
          <w:szCs w:val="32"/>
        </w:rPr>
        <w:t>专项课题</w:t>
      </w:r>
      <w:r w:rsidRPr="008F75E4">
        <w:rPr>
          <w:rFonts w:ascii="仿宋_GB2312" w:eastAsia="仿宋_GB2312" w:hAnsi="仿宋" w:cs="仿宋" w:hint="eastAsia"/>
          <w:bCs/>
          <w:sz w:val="32"/>
          <w:szCs w:val="32"/>
        </w:rPr>
        <w:t>管理。</w:t>
      </w:r>
    </w:p>
    <w:p w:rsidR="009A45E1" w:rsidRDefault="009A45E1" w:rsidP="009A45E1">
      <w:pPr>
        <w:spacing w:line="540" w:lineRule="exact"/>
        <w:ind w:firstLine="600"/>
        <w:rPr>
          <w:rFonts w:ascii="仿宋_GB2312" w:eastAsia="仿宋_GB2312" w:hAnsi="仿宋"/>
          <w:sz w:val="32"/>
          <w:szCs w:val="32"/>
        </w:rPr>
      </w:pPr>
      <w:r>
        <w:rPr>
          <w:rFonts w:ascii="仿宋_GB2312" w:eastAsia="仿宋_GB2312" w:hAnsi="仿宋" w:hint="eastAsia"/>
          <w:sz w:val="32"/>
          <w:szCs w:val="32"/>
        </w:rPr>
        <w:t>重点课题、</w:t>
      </w:r>
      <w:proofErr w:type="gramStart"/>
      <w:r>
        <w:rPr>
          <w:rFonts w:ascii="仿宋_GB2312" w:eastAsia="仿宋_GB2312" w:hAnsi="仿宋" w:hint="eastAsia"/>
          <w:sz w:val="32"/>
          <w:szCs w:val="32"/>
        </w:rPr>
        <w:t>一般课题</w:t>
      </w:r>
      <w:proofErr w:type="gramEnd"/>
      <w:r>
        <w:rPr>
          <w:rFonts w:ascii="仿宋_GB2312" w:eastAsia="仿宋_GB2312" w:hAnsi="仿宋" w:hint="eastAsia"/>
          <w:sz w:val="32"/>
          <w:szCs w:val="32"/>
        </w:rPr>
        <w:t>限于课题申报指南范围，题目可以自定。指南之外自选题目的，应当充分考虑选题的实践及理论价值。市县调研课题由市县法学会牵头申报，择优立项。</w:t>
      </w:r>
    </w:p>
    <w:p w:rsidR="009A45E1" w:rsidRDefault="009A45E1" w:rsidP="009A45E1">
      <w:pPr>
        <w:spacing w:line="540" w:lineRule="exact"/>
        <w:ind w:firstLine="600"/>
        <w:rPr>
          <w:rFonts w:ascii="仿宋_GB2312" w:eastAsia="仿宋_GB2312" w:hAnsi="仿宋" w:cs="仿宋_GB2312"/>
          <w:sz w:val="32"/>
          <w:szCs w:val="32"/>
        </w:rPr>
      </w:pPr>
      <w:r>
        <w:rPr>
          <w:rFonts w:ascii="仿宋_GB2312" w:eastAsia="仿宋_GB2312" w:hAnsi="仿宋" w:hint="eastAsia"/>
          <w:sz w:val="32"/>
          <w:szCs w:val="32"/>
        </w:rPr>
        <w:t>省法学会将组织专家对申报课题进行评审，从中确定重点课题、</w:t>
      </w:r>
      <w:proofErr w:type="gramStart"/>
      <w:r>
        <w:rPr>
          <w:rFonts w:ascii="仿宋_GB2312" w:eastAsia="仿宋_GB2312" w:hAnsi="仿宋" w:cs="仿宋_GB2312" w:hint="eastAsia"/>
          <w:sz w:val="32"/>
          <w:szCs w:val="32"/>
        </w:rPr>
        <w:t>一般课题</w:t>
      </w:r>
      <w:proofErr w:type="gramEnd"/>
      <w:r>
        <w:rPr>
          <w:rFonts w:ascii="仿宋_GB2312" w:eastAsia="仿宋_GB2312" w:hAnsi="仿宋" w:cs="仿宋_GB2312" w:hint="eastAsia"/>
          <w:sz w:val="32"/>
          <w:szCs w:val="32"/>
        </w:rPr>
        <w:t>各10项左右，市县调研课题2项左右。</w:t>
      </w:r>
    </w:p>
    <w:p w:rsidR="009A45E1" w:rsidRDefault="009A45E1" w:rsidP="009A45E1">
      <w:pPr>
        <w:autoSpaceDN w:val="0"/>
        <w:spacing w:line="540" w:lineRule="exact"/>
        <w:ind w:firstLineChars="200" w:firstLine="640"/>
        <w:rPr>
          <w:rFonts w:ascii="仿宋_GB2312" w:eastAsia="仿宋_GB2312" w:hAnsi="仿宋" w:cs="仿宋_GB2312"/>
          <w:sz w:val="32"/>
          <w:szCs w:val="32"/>
        </w:rPr>
      </w:pPr>
      <w:r>
        <w:rPr>
          <w:rFonts w:ascii="仿宋_GB2312" w:eastAsia="仿宋_GB2312" w:hAnsi="仿宋" w:cs="仿宋_GB2312" w:hint="eastAsia"/>
          <w:color w:val="333333"/>
          <w:sz w:val="32"/>
          <w:szCs w:val="32"/>
        </w:rPr>
        <w:t>（二）</w:t>
      </w:r>
      <w:proofErr w:type="gramStart"/>
      <w:r>
        <w:rPr>
          <w:rFonts w:ascii="仿宋_GB2312" w:eastAsia="仿宋_GB2312" w:hAnsi="仿宋" w:cs="仿宋_GB2312" w:hint="eastAsia"/>
          <w:sz w:val="32"/>
          <w:szCs w:val="32"/>
        </w:rPr>
        <w:t>课题结项时间</w:t>
      </w:r>
      <w:proofErr w:type="gramEnd"/>
      <w:r>
        <w:rPr>
          <w:rFonts w:ascii="仿宋_GB2312" w:eastAsia="仿宋_GB2312" w:hAnsi="仿宋" w:cs="仿宋_GB2312" w:hint="eastAsia"/>
          <w:sz w:val="32"/>
          <w:szCs w:val="32"/>
        </w:rPr>
        <w:t>：</w:t>
      </w:r>
    </w:p>
    <w:p w:rsidR="009A45E1" w:rsidRPr="007E4337" w:rsidRDefault="009A45E1" w:rsidP="009A45E1">
      <w:pPr>
        <w:spacing w:line="540" w:lineRule="exact"/>
        <w:ind w:firstLine="600"/>
        <w:rPr>
          <w:rFonts w:ascii="仿宋_GB2312" w:eastAsia="仿宋_GB2312" w:hAnsi="仿宋" w:cs="仿宋_GB2312"/>
          <w:sz w:val="32"/>
          <w:szCs w:val="32"/>
        </w:rPr>
      </w:pPr>
      <w:r w:rsidRPr="007E4337">
        <w:rPr>
          <w:rFonts w:ascii="仿宋_GB2312" w:eastAsia="仿宋_GB2312" w:hAnsi="黑体" w:cs="黑体" w:hint="eastAsia"/>
          <w:sz w:val="32"/>
          <w:szCs w:val="32"/>
        </w:rPr>
        <w:t>专项课题</w:t>
      </w:r>
      <w:proofErr w:type="gramStart"/>
      <w:r w:rsidRPr="007E4337">
        <w:rPr>
          <w:rFonts w:ascii="仿宋_GB2312" w:eastAsia="仿宋_GB2312" w:hAnsi="仿宋" w:cs="仿宋_GB2312" w:hint="eastAsia"/>
          <w:sz w:val="32"/>
          <w:szCs w:val="32"/>
        </w:rPr>
        <w:t>结项时间</w:t>
      </w:r>
      <w:proofErr w:type="gramEnd"/>
      <w:r w:rsidRPr="007E4337">
        <w:rPr>
          <w:rFonts w:ascii="仿宋_GB2312" w:eastAsia="仿宋_GB2312" w:hAnsi="仿宋" w:cs="仿宋_GB2312" w:hint="eastAsia"/>
          <w:sz w:val="32"/>
          <w:szCs w:val="32"/>
        </w:rPr>
        <w:t>为</w:t>
      </w:r>
      <w:r w:rsidRPr="007E4337">
        <w:rPr>
          <w:rFonts w:ascii="仿宋_GB2312" w:eastAsia="仿宋_GB2312" w:hAnsi="仿宋" w:cs="仿宋_GB2312" w:hint="eastAsia"/>
          <w:bCs/>
          <w:sz w:val="32"/>
          <w:szCs w:val="32"/>
        </w:rPr>
        <w:t>4月30日</w:t>
      </w:r>
      <w:r w:rsidRPr="007E4337">
        <w:rPr>
          <w:rFonts w:ascii="仿宋_GB2312" w:eastAsia="仿宋_GB2312" w:hAnsi="仿宋" w:cs="仿宋_GB2312" w:hint="eastAsia"/>
          <w:sz w:val="32"/>
          <w:szCs w:val="32"/>
        </w:rPr>
        <w:t>前，</w:t>
      </w:r>
      <w:r w:rsidRPr="007E4337">
        <w:rPr>
          <w:rFonts w:ascii="仿宋_GB2312" w:eastAsia="仿宋_GB2312" w:hAnsi="仿宋" w:hint="eastAsia"/>
          <w:sz w:val="32"/>
          <w:szCs w:val="32"/>
        </w:rPr>
        <w:t>重点课题</w:t>
      </w:r>
      <w:r w:rsidRPr="007E4337">
        <w:rPr>
          <w:rFonts w:ascii="仿宋_GB2312" w:eastAsia="仿宋_GB2312" w:hAnsi="仿宋" w:cs="仿宋_GB2312" w:hint="eastAsia"/>
          <w:sz w:val="32"/>
          <w:szCs w:val="32"/>
        </w:rPr>
        <w:t>、一般课题、市县调研课题</w:t>
      </w:r>
      <w:proofErr w:type="gramStart"/>
      <w:r w:rsidRPr="007E4337">
        <w:rPr>
          <w:rFonts w:ascii="仿宋_GB2312" w:eastAsia="仿宋_GB2312" w:hAnsi="仿宋" w:cs="仿宋_GB2312" w:hint="eastAsia"/>
          <w:sz w:val="32"/>
          <w:szCs w:val="32"/>
        </w:rPr>
        <w:t>结项时间</w:t>
      </w:r>
      <w:proofErr w:type="gramEnd"/>
      <w:r w:rsidRPr="007E4337">
        <w:rPr>
          <w:rFonts w:ascii="仿宋_GB2312" w:eastAsia="仿宋_GB2312" w:hAnsi="仿宋" w:cs="仿宋_GB2312" w:hint="eastAsia"/>
          <w:sz w:val="32"/>
          <w:szCs w:val="32"/>
        </w:rPr>
        <w:t>为</w:t>
      </w:r>
      <w:r w:rsidRPr="007E4337">
        <w:rPr>
          <w:rFonts w:ascii="仿宋_GB2312" w:eastAsia="仿宋_GB2312" w:hAnsi="仿宋" w:cs="仿宋_GB2312" w:hint="eastAsia"/>
          <w:bCs/>
          <w:sz w:val="32"/>
          <w:szCs w:val="32"/>
        </w:rPr>
        <w:t>11月15日</w:t>
      </w:r>
      <w:r w:rsidRPr="007E4337">
        <w:rPr>
          <w:rFonts w:ascii="仿宋_GB2312" w:eastAsia="仿宋_GB2312" w:hAnsi="仿宋" w:cs="仿宋_GB2312" w:hint="eastAsia"/>
          <w:sz w:val="32"/>
          <w:szCs w:val="32"/>
        </w:rPr>
        <w:t>前，逾期不</w:t>
      </w:r>
      <w:proofErr w:type="gramStart"/>
      <w:r w:rsidRPr="007E4337">
        <w:rPr>
          <w:rFonts w:ascii="仿宋_GB2312" w:eastAsia="仿宋_GB2312" w:hAnsi="仿宋" w:cs="仿宋_GB2312" w:hint="eastAsia"/>
          <w:sz w:val="32"/>
          <w:szCs w:val="32"/>
        </w:rPr>
        <w:t>申请结项的</w:t>
      </w:r>
      <w:proofErr w:type="gramEnd"/>
      <w:r w:rsidRPr="007E4337">
        <w:rPr>
          <w:rFonts w:ascii="仿宋_GB2312" w:eastAsia="仿宋_GB2312" w:hAnsi="仿宋" w:cs="仿宋_GB2312" w:hint="eastAsia"/>
          <w:sz w:val="32"/>
          <w:szCs w:val="32"/>
        </w:rPr>
        <w:t>视为放弃。</w:t>
      </w:r>
    </w:p>
    <w:p w:rsidR="009A45E1" w:rsidRDefault="009A45E1" w:rsidP="009A45E1">
      <w:pPr>
        <w:spacing w:line="540" w:lineRule="exact"/>
        <w:ind w:firstLine="600"/>
        <w:rPr>
          <w:rFonts w:ascii="仿宋_GB2312" w:eastAsia="仿宋_GB2312" w:hAnsi="仿宋" w:cs="仿宋_GB2312"/>
          <w:sz w:val="32"/>
          <w:szCs w:val="32"/>
        </w:rPr>
      </w:pPr>
      <w:r>
        <w:rPr>
          <w:rFonts w:ascii="仿宋_GB2312" w:eastAsia="仿宋_GB2312" w:hAnsi="仿宋" w:cs="仿宋_GB2312" w:hint="eastAsia"/>
          <w:sz w:val="32"/>
          <w:szCs w:val="32"/>
        </w:rPr>
        <w:t>（三）资助经费：</w:t>
      </w:r>
    </w:p>
    <w:p w:rsidR="009A45E1" w:rsidRDefault="009A45E1" w:rsidP="009A45E1">
      <w:pPr>
        <w:spacing w:line="540" w:lineRule="exact"/>
        <w:ind w:firstLine="600"/>
        <w:rPr>
          <w:rFonts w:ascii="仿宋_GB2312" w:eastAsia="仿宋_GB2312" w:hAnsi="仿宋" w:cs="仿宋_GB2312"/>
          <w:sz w:val="32"/>
          <w:szCs w:val="32"/>
        </w:rPr>
      </w:pPr>
      <w:r>
        <w:rPr>
          <w:rFonts w:ascii="仿宋_GB2312" w:eastAsia="仿宋_GB2312" w:hAnsi="仿宋" w:cs="仿宋_GB2312" w:hint="eastAsia"/>
          <w:sz w:val="32"/>
          <w:szCs w:val="32"/>
        </w:rPr>
        <w:t>1、专项课题（经评审为合格、优秀的），经费待定；</w:t>
      </w:r>
    </w:p>
    <w:p w:rsidR="009A45E1" w:rsidRDefault="009A45E1" w:rsidP="009A45E1">
      <w:pPr>
        <w:spacing w:line="540" w:lineRule="exact"/>
        <w:ind w:firstLine="600"/>
        <w:rPr>
          <w:rFonts w:ascii="仿宋_GB2312" w:eastAsia="仿宋_GB2312" w:hAnsi="仿宋" w:cs="仿宋_GB2312"/>
          <w:sz w:val="32"/>
          <w:szCs w:val="32"/>
        </w:rPr>
      </w:pPr>
      <w:r>
        <w:rPr>
          <w:rFonts w:ascii="仿宋_GB2312" w:eastAsia="仿宋_GB2312" w:hAnsi="仿宋" w:cs="仿宋_GB2312" w:hint="eastAsia"/>
          <w:sz w:val="32"/>
          <w:szCs w:val="32"/>
        </w:rPr>
        <w:t>2、重点课题：10000元/项，一般课题：5000元/项，市县调研课题：3000元/项；</w:t>
      </w:r>
      <w:r>
        <w:rPr>
          <w:rFonts w:ascii="仿宋_GB2312" w:eastAsia="仿宋_GB2312" w:hAnsi="仿宋" w:cs="仿宋_GB2312"/>
          <w:sz w:val="32"/>
          <w:szCs w:val="32"/>
        </w:rPr>
        <w:t xml:space="preserve"> </w:t>
      </w:r>
    </w:p>
    <w:p w:rsidR="009A45E1" w:rsidRDefault="009A45E1" w:rsidP="009A45E1">
      <w:pPr>
        <w:spacing w:line="540" w:lineRule="exact"/>
        <w:ind w:leftChars="284" w:left="596"/>
        <w:rPr>
          <w:rFonts w:ascii="黑体" w:eastAsia="黑体" w:hAnsi="仿宋" w:cs="仿宋_GB2312"/>
          <w:sz w:val="32"/>
          <w:szCs w:val="32"/>
        </w:rPr>
      </w:pPr>
      <w:r>
        <w:rPr>
          <w:rFonts w:ascii="黑体" w:eastAsia="黑体" w:hAnsi="仿宋" w:cs="黑体" w:hint="eastAsia"/>
          <w:sz w:val="32"/>
          <w:szCs w:val="32"/>
        </w:rPr>
        <w:t>三、课题申报</w:t>
      </w:r>
    </w:p>
    <w:p w:rsidR="009A45E1" w:rsidRDefault="009A45E1" w:rsidP="009A45E1">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（一）申报人条件：</w:t>
      </w:r>
    </w:p>
    <w:p w:rsidR="009A45E1" w:rsidRDefault="009A45E1" w:rsidP="009A45E1">
      <w:pPr>
        <w:spacing w:line="540" w:lineRule="exact"/>
        <w:ind w:firstLine="600"/>
        <w:rPr>
          <w:rFonts w:ascii="仿宋_GB2312" w:eastAsia="仿宋_GB2312" w:hAnsi="仿宋"/>
          <w:sz w:val="32"/>
          <w:szCs w:val="32"/>
        </w:rPr>
      </w:pPr>
      <w:r>
        <w:rPr>
          <w:rFonts w:ascii="仿宋_GB2312" w:eastAsia="仿宋_GB2312" w:hAnsi="仿宋" w:hint="eastAsia"/>
          <w:sz w:val="32"/>
          <w:szCs w:val="32"/>
        </w:rPr>
        <w:t>1、申请人须具有良好的政治素养；有独立开展及组织科研工作的能力，能担负实质性研究工作；课题组成员须具有与课题要求相应的研究能力。</w:t>
      </w:r>
    </w:p>
    <w:p w:rsidR="009A45E1" w:rsidRDefault="009A45E1" w:rsidP="009A45E1">
      <w:pPr>
        <w:spacing w:line="540" w:lineRule="exact"/>
        <w:ind w:firstLine="600"/>
        <w:rPr>
          <w:rFonts w:ascii="仿宋_GB2312" w:eastAsia="仿宋_GB2312" w:hAnsi="仿宋"/>
          <w:sz w:val="32"/>
          <w:szCs w:val="32"/>
        </w:rPr>
      </w:pPr>
      <w:r>
        <w:rPr>
          <w:rFonts w:ascii="仿宋_GB2312" w:eastAsia="仿宋_GB2312" w:hAnsi="仿宋" w:hint="eastAsia"/>
          <w:sz w:val="32"/>
          <w:szCs w:val="32"/>
        </w:rPr>
        <w:t>2、申请人作为主持人只能申报一个课题。</w:t>
      </w:r>
    </w:p>
    <w:p w:rsidR="009A45E1" w:rsidRDefault="009A45E1" w:rsidP="009A45E1">
      <w:pPr>
        <w:spacing w:line="540" w:lineRule="exact"/>
        <w:ind w:firstLine="600"/>
        <w:rPr>
          <w:rFonts w:ascii="仿宋_GB2312" w:eastAsia="仿宋_GB2312" w:hAnsi="仿宋"/>
          <w:sz w:val="32"/>
          <w:szCs w:val="32"/>
        </w:rPr>
      </w:pPr>
      <w:r>
        <w:rPr>
          <w:rFonts w:ascii="仿宋_GB2312" w:eastAsia="仿宋_GB2312" w:hAnsi="仿宋" w:hint="eastAsia"/>
          <w:sz w:val="32"/>
          <w:szCs w:val="32"/>
        </w:rPr>
        <w:t>3、承担过或正在承担国家社科基金项目或省部级课题及安徽省人文社科研究项目等同一研究内容的，不得申报。不</w:t>
      </w:r>
      <w:proofErr w:type="gramStart"/>
      <w:r>
        <w:rPr>
          <w:rFonts w:ascii="仿宋_GB2312" w:eastAsia="仿宋_GB2312" w:hAnsi="仿宋" w:hint="eastAsia"/>
          <w:sz w:val="32"/>
          <w:szCs w:val="32"/>
        </w:rPr>
        <w:t>得以</w:t>
      </w:r>
      <w:r>
        <w:rPr>
          <w:rFonts w:ascii="仿宋_GB2312" w:eastAsia="仿宋_GB2312" w:hAnsi="仿宋" w:hint="eastAsia"/>
          <w:sz w:val="32"/>
          <w:szCs w:val="32"/>
        </w:rPr>
        <w:lastRenderedPageBreak/>
        <w:t>已</w:t>
      </w:r>
      <w:proofErr w:type="gramEnd"/>
      <w:r>
        <w:rPr>
          <w:rFonts w:ascii="仿宋_GB2312" w:eastAsia="仿宋_GB2312" w:hAnsi="仿宋" w:hint="eastAsia"/>
          <w:sz w:val="32"/>
          <w:szCs w:val="32"/>
        </w:rPr>
        <w:t>发表或出版的内容基本相同的研究成果申报课题。</w:t>
      </w:r>
    </w:p>
    <w:p w:rsidR="009A45E1" w:rsidRDefault="009A45E1" w:rsidP="009A45E1">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（二）申报截止时间：</w:t>
      </w:r>
    </w:p>
    <w:p w:rsidR="009A45E1" w:rsidRDefault="009A45E1" w:rsidP="009A45E1">
      <w:pPr>
        <w:spacing w:line="540" w:lineRule="exact"/>
        <w:rPr>
          <w:rFonts w:ascii="仿宋_GB2312" w:eastAsia="仿宋_GB2312" w:hAnsi="仿宋"/>
          <w:sz w:val="32"/>
          <w:szCs w:val="32"/>
        </w:rPr>
      </w:pPr>
      <w:r>
        <w:rPr>
          <w:rFonts w:ascii="仿宋_GB2312" w:eastAsia="仿宋_GB2312" w:hAnsi="仿宋" w:hint="eastAsia"/>
          <w:sz w:val="32"/>
          <w:szCs w:val="32"/>
        </w:rPr>
        <w:t xml:space="preserve">     2020年3月15日</w:t>
      </w:r>
      <w:r w:rsidR="007E4337">
        <w:rPr>
          <w:rFonts w:ascii="仿宋_GB2312" w:eastAsia="仿宋_GB2312" w:hAnsi="仿宋" w:hint="eastAsia"/>
          <w:sz w:val="32"/>
          <w:szCs w:val="32"/>
        </w:rPr>
        <w:t>前将申报材料报送到市法学会</w:t>
      </w:r>
      <w:r>
        <w:rPr>
          <w:rFonts w:ascii="仿宋_GB2312" w:eastAsia="仿宋_GB2312" w:hAnsi="仿宋" w:hint="eastAsia"/>
          <w:sz w:val="32"/>
          <w:szCs w:val="32"/>
        </w:rPr>
        <w:t>，</w:t>
      </w:r>
      <w:r w:rsidR="007E4337">
        <w:rPr>
          <w:rFonts w:ascii="仿宋_GB2312" w:eastAsia="仿宋_GB2312" w:hAnsi="仿宋" w:hint="eastAsia"/>
          <w:sz w:val="32"/>
          <w:szCs w:val="32"/>
        </w:rPr>
        <w:t>由市法学会统一报送至省法学会，</w:t>
      </w:r>
      <w:r>
        <w:rPr>
          <w:rFonts w:ascii="仿宋_GB2312" w:eastAsia="仿宋_GB2312" w:hAnsi="仿宋" w:hint="eastAsia"/>
          <w:sz w:val="32"/>
          <w:szCs w:val="32"/>
        </w:rPr>
        <w:t>逾期不再受理。</w:t>
      </w:r>
    </w:p>
    <w:p w:rsidR="009A45E1" w:rsidRDefault="009A45E1" w:rsidP="009A45E1">
      <w:pPr>
        <w:spacing w:line="540" w:lineRule="exact"/>
        <w:ind w:firstLine="645"/>
        <w:rPr>
          <w:rFonts w:ascii="仿宋_GB2312" w:eastAsia="仿宋_GB2312" w:hAnsi="仿宋"/>
          <w:sz w:val="32"/>
          <w:szCs w:val="32"/>
        </w:rPr>
      </w:pPr>
      <w:r>
        <w:rPr>
          <w:rFonts w:ascii="仿宋_GB2312" w:eastAsia="仿宋_GB2312" w:hAnsi="仿宋" w:hint="eastAsia"/>
          <w:sz w:val="32"/>
          <w:szCs w:val="32"/>
        </w:rPr>
        <w:t>（三）申报要求：</w:t>
      </w:r>
    </w:p>
    <w:p w:rsidR="009A45E1" w:rsidRPr="007E4337" w:rsidRDefault="009A45E1" w:rsidP="009A45E1">
      <w:pPr>
        <w:spacing w:line="540" w:lineRule="exact"/>
        <w:ind w:firstLine="600"/>
        <w:rPr>
          <w:rFonts w:ascii="仿宋_GB2312" w:eastAsia="仿宋_GB2312" w:hAnsi="仿宋"/>
          <w:sz w:val="32"/>
          <w:szCs w:val="32"/>
        </w:rPr>
      </w:pPr>
      <w:r w:rsidRPr="007E4337">
        <w:rPr>
          <w:rFonts w:ascii="仿宋_GB2312" w:eastAsia="仿宋_GB2312" w:hAnsi="仿宋" w:hint="eastAsia"/>
          <w:spacing w:val="4"/>
          <w:sz w:val="32"/>
          <w:szCs w:val="32"/>
        </w:rPr>
        <w:t>申报人须填写并提交《2020年度安徽省法学会课题申报表》</w:t>
      </w:r>
      <w:r w:rsidRPr="007E4337">
        <w:rPr>
          <w:rFonts w:ascii="仿宋_GB2312" w:eastAsia="仿宋_GB2312" w:hAnsi="仿宋" w:hint="eastAsia"/>
          <w:sz w:val="32"/>
          <w:szCs w:val="32"/>
        </w:rPr>
        <w:t>（见附件2）电子表格一份（邮件主题注明“申报2020年课题”）。课题申报表中凡属课题申报人填写的项目请勿遗漏，对有缺项的申报项目均视为无效申报。</w:t>
      </w:r>
    </w:p>
    <w:p w:rsidR="009A45E1" w:rsidRDefault="009A45E1" w:rsidP="009A45E1">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联系人：</w:t>
      </w:r>
      <w:r w:rsidR="007E4337">
        <w:rPr>
          <w:rFonts w:ascii="仿宋_GB2312" w:eastAsia="仿宋_GB2312" w:hAnsi="仿宋" w:hint="eastAsia"/>
          <w:sz w:val="32"/>
          <w:szCs w:val="32"/>
        </w:rPr>
        <w:t>徐玉红</w:t>
      </w:r>
      <w:r>
        <w:rPr>
          <w:rFonts w:ascii="仿宋_GB2312" w:eastAsia="仿宋_GB2312" w:hAnsi="仿宋" w:hint="eastAsia"/>
          <w:sz w:val="32"/>
          <w:szCs w:val="32"/>
        </w:rPr>
        <w:t>，电话：（0551）</w:t>
      </w:r>
      <w:r w:rsidR="007E4337">
        <w:rPr>
          <w:rFonts w:ascii="仿宋_GB2312" w:eastAsia="仿宋_GB2312" w:hAnsi="仿宋" w:hint="eastAsia"/>
          <w:sz w:val="32"/>
          <w:szCs w:val="32"/>
        </w:rPr>
        <w:t>63537724 18019989917</w:t>
      </w:r>
      <w:r>
        <w:rPr>
          <w:rFonts w:ascii="仿宋_GB2312" w:eastAsia="仿宋_GB2312" w:hAnsi="仿宋" w:hint="eastAsia"/>
          <w:sz w:val="32"/>
          <w:szCs w:val="32"/>
        </w:rPr>
        <w:t>；</w:t>
      </w:r>
    </w:p>
    <w:p w:rsidR="009A45E1" w:rsidRDefault="009A45E1" w:rsidP="009A45E1">
      <w:pPr>
        <w:spacing w:line="540" w:lineRule="exact"/>
        <w:ind w:firstLine="645"/>
        <w:rPr>
          <w:rFonts w:ascii="仿宋_GB2312" w:eastAsia="仿宋_GB2312" w:hAnsi="仿宋"/>
          <w:sz w:val="32"/>
          <w:szCs w:val="32"/>
        </w:rPr>
      </w:pPr>
      <w:r>
        <w:rPr>
          <w:rFonts w:ascii="仿宋_GB2312" w:eastAsia="仿宋_GB2312" w:hAnsi="仿宋" w:hint="eastAsia"/>
          <w:sz w:val="32"/>
          <w:szCs w:val="32"/>
        </w:rPr>
        <w:t>邮箱：</w:t>
      </w:r>
      <w:r w:rsidR="007E4337">
        <w:rPr>
          <w:rFonts w:ascii="仿宋_GB2312" w:eastAsia="仿宋_GB2312" w:hAnsi="仿宋" w:hint="eastAsia"/>
          <w:sz w:val="32"/>
          <w:szCs w:val="32"/>
        </w:rPr>
        <w:t>zfwzzb710</w:t>
      </w:r>
      <w:r>
        <w:rPr>
          <w:rFonts w:ascii="仿宋_GB2312" w:eastAsia="仿宋_GB2312" w:hAnsi="仿宋" w:hint="eastAsia"/>
          <w:sz w:val="32"/>
          <w:szCs w:val="32"/>
        </w:rPr>
        <w:t>＠</w:t>
      </w:r>
      <w:r w:rsidR="007E4337">
        <w:rPr>
          <w:rFonts w:ascii="仿宋_GB2312" w:eastAsia="仿宋_GB2312" w:hAnsi="仿宋" w:hint="eastAsia"/>
          <w:sz w:val="32"/>
          <w:szCs w:val="32"/>
        </w:rPr>
        <w:t>126</w:t>
      </w:r>
      <w:r>
        <w:rPr>
          <w:rFonts w:ascii="仿宋_GB2312" w:eastAsia="仿宋_GB2312" w:hAnsi="仿宋"/>
          <w:sz w:val="32"/>
          <w:szCs w:val="32"/>
        </w:rPr>
        <w:t>.</w:t>
      </w:r>
      <w:proofErr w:type="gramStart"/>
      <w:r>
        <w:rPr>
          <w:rFonts w:ascii="仿宋_GB2312" w:eastAsia="仿宋_GB2312" w:hAnsi="仿宋"/>
          <w:sz w:val="32"/>
          <w:szCs w:val="32"/>
        </w:rPr>
        <w:t>com</w:t>
      </w:r>
      <w:proofErr w:type="gramEnd"/>
    </w:p>
    <w:p w:rsidR="009A45E1" w:rsidRDefault="009A45E1" w:rsidP="009A45E1">
      <w:pPr>
        <w:spacing w:line="540" w:lineRule="exact"/>
        <w:ind w:firstLineChars="200" w:firstLine="640"/>
        <w:rPr>
          <w:rFonts w:ascii="仿宋_GB2312" w:eastAsia="仿宋_GB2312" w:hAnsi="仿宋"/>
          <w:sz w:val="32"/>
          <w:szCs w:val="32"/>
        </w:rPr>
      </w:pPr>
    </w:p>
    <w:p w:rsidR="009A45E1" w:rsidRDefault="009A45E1" w:rsidP="009A45E1">
      <w:pPr>
        <w:spacing w:line="540" w:lineRule="exact"/>
        <w:rPr>
          <w:rFonts w:ascii="仿宋_GB2312" w:eastAsia="仿宋_GB2312" w:hAnsi="仿宋"/>
          <w:sz w:val="32"/>
          <w:szCs w:val="32"/>
        </w:rPr>
      </w:pPr>
    </w:p>
    <w:p w:rsidR="009A45E1" w:rsidRPr="007E4337" w:rsidRDefault="009A45E1" w:rsidP="009A45E1">
      <w:pPr>
        <w:spacing w:line="540" w:lineRule="exact"/>
        <w:ind w:firstLine="645"/>
        <w:rPr>
          <w:rFonts w:ascii="仿宋_GB2312" w:eastAsia="仿宋_GB2312" w:hAnsi="仿宋"/>
          <w:spacing w:val="-4"/>
          <w:sz w:val="32"/>
          <w:szCs w:val="32"/>
        </w:rPr>
      </w:pPr>
      <w:r w:rsidRPr="007E4337">
        <w:rPr>
          <w:rFonts w:ascii="仿宋_GB2312" w:eastAsia="仿宋_GB2312" w:hAnsi="仿宋" w:hint="eastAsia"/>
          <w:sz w:val="32"/>
          <w:szCs w:val="32"/>
        </w:rPr>
        <w:t>附件：1.安徽</w:t>
      </w:r>
      <w:r w:rsidRPr="007E4337">
        <w:rPr>
          <w:rFonts w:ascii="仿宋_GB2312" w:eastAsia="仿宋_GB2312" w:hAnsi="仿宋" w:hint="eastAsia"/>
          <w:spacing w:val="-4"/>
          <w:sz w:val="32"/>
          <w:szCs w:val="32"/>
        </w:rPr>
        <w:t>省法学会2020年课题申报指南</w:t>
      </w:r>
    </w:p>
    <w:p w:rsidR="009A45E1" w:rsidRPr="007E4337" w:rsidRDefault="009A45E1" w:rsidP="009A45E1">
      <w:pPr>
        <w:spacing w:line="540" w:lineRule="exact"/>
        <w:rPr>
          <w:rFonts w:ascii="仿宋_GB2312" w:eastAsia="仿宋_GB2312" w:hAnsi="仿宋"/>
          <w:spacing w:val="-20"/>
          <w:sz w:val="32"/>
          <w:szCs w:val="32"/>
        </w:rPr>
      </w:pPr>
      <w:r w:rsidRPr="007E4337">
        <w:rPr>
          <w:rFonts w:ascii="仿宋_GB2312" w:eastAsia="仿宋_GB2312" w:hAnsi="仿宋" w:hint="eastAsia"/>
          <w:sz w:val="32"/>
          <w:szCs w:val="32"/>
        </w:rPr>
        <w:t xml:space="preserve">          2.《2020年度安徽省法学会课题申报表》</w:t>
      </w:r>
    </w:p>
    <w:p w:rsidR="009A45E1" w:rsidRPr="007E4337" w:rsidRDefault="009A45E1" w:rsidP="009A45E1">
      <w:pPr>
        <w:spacing w:line="540" w:lineRule="exact"/>
        <w:ind w:firstLine="645"/>
        <w:rPr>
          <w:rFonts w:ascii="仿宋_GB2312" w:eastAsia="仿宋_GB2312" w:hAnsi="仿宋"/>
          <w:sz w:val="32"/>
          <w:szCs w:val="32"/>
        </w:rPr>
      </w:pPr>
      <w:r w:rsidRPr="007E4337">
        <w:rPr>
          <w:rFonts w:ascii="仿宋_GB2312" w:eastAsia="仿宋_GB2312" w:hAnsi="仿宋" w:hint="eastAsia"/>
          <w:sz w:val="32"/>
          <w:szCs w:val="32"/>
        </w:rPr>
        <w:t xml:space="preserve">                                 </w:t>
      </w:r>
    </w:p>
    <w:p w:rsidR="009A45E1" w:rsidRDefault="009A45E1" w:rsidP="009A45E1">
      <w:pPr>
        <w:spacing w:line="540" w:lineRule="exact"/>
        <w:ind w:firstLine="645"/>
        <w:rPr>
          <w:rFonts w:ascii="仿宋_GB2312" w:eastAsia="仿宋_GB2312" w:hAnsi="仿宋"/>
          <w:sz w:val="32"/>
          <w:szCs w:val="32"/>
        </w:rPr>
      </w:pPr>
    </w:p>
    <w:p w:rsidR="007E4337" w:rsidRDefault="007E4337" w:rsidP="009A45E1">
      <w:pPr>
        <w:spacing w:line="540" w:lineRule="exact"/>
        <w:ind w:firstLine="645"/>
        <w:rPr>
          <w:rFonts w:ascii="仿宋_GB2312" w:eastAsia="仿宋_GB2312" w:hAnsi="仿宋"/>
          <w:sz w:val="32"/>
          <w:szCs w:val="32"/>
        </w:rPr>
      </w:pPr>
    </w:p>
    <w:p w:rsidR="009A45E1" w:rsidRDefault="009A45E1" w:rsidP="009A45E1">
      <w:pPr>
        <w:spacing w:line="560" w:lineRule="exact"/>
        <w:jc w:val="center"/>
        <w:rPr>
          <w:rFonts w:ascii="仿宋_GB2312" w:eastAsia="仿宋_GB2312" w:hAnsi="仿宋"/>
          <w:sz w:val="32"/>
          <w:szCs w:val="32"/>
        </w:rPr>
      </w:pPr>
      <w:r>
        <w:rPr>
          <w:rFonts w:ascii="仿宋_GB2312" w:eastAsia="仿宋_GB2312" w:hAnsi="仿宋" w:hint="eastAsia"/>
          <w:sz w:val="32"/>
          <w:szCs w:val="32"/>
        </w:rPr>
        <w:t xml:space="preserve">                             </w:t>
      </w:r>
      <w:r w:rsidR="007E4337">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007E4337">
        <w:rPr>
          <w:rFonts w:ascii="仿宋_GB2312" w:eastAsia="仿宋_GB2312" w:hAnsi="仿宋" w:hint="eastAsia"/>
          <w:sz w:val="32"/>
          <w:szCs w:val="32"/>
        </w:rPr>
        <w:t xml:space="preserve">   合肥市</w:t>
      </w:r>
      <w:r>
        <w:rPr>
          <w:rFonts w:ascii="仿宋_GB2312" w:eastAsia="仿宋_GB2312" w:hAnsi="仿宋" w:hint="eastAsia"/>
          <w:sz w:val="32"/>
          <w:szCs w:val="32"/>
        </w:rPr>
        <w:t xml:space="preserve">法学会 </w:t>
      </w:r>
    </w:p>
    <w:p w:rsidR="009A45E1" w:rsidRDefault="009A45E1" w:rsidP="009A45E1">
      <w:pPr>
        <w:spacing w:line="560" w:lineRule="exact"/>
        <w:jc w:val="center"/>
        <w:rPr>
          <w:rFonts w:ascii="仿宋_GB2312" w:eastAsia="仿宋_GB2312" w:hAnsi="仿宋"/>
          <w:sz w:val="32"/>
          <w:szCs w:val="32"/>
        </w:rPr>
      </w:pPr>
      <w:r>
        <w:rPr>
          <w:rFonts w:ascii="仿宋_GB2312" w:eastAsia="仿宋_GB2312" w:hAnsi="仿宋" w:hint="eastAsia"/>
          <w:sz w:val="32"/>
          <w:szCs w:val="32"/>
        </w:rPr>
        <w:t xml:space="preserve">                                       2020年3月</w:t>
      </w:r>
      <w:r w:rsidR="007E4337">
        <w:rPr>
          <w:rFonts w:ascii="仿宋_GB2312" w:eastAsia="仿宋_GB2312" w:hAnsi="仿宋" w:hint="eastAsia"/>
          <w:sz w:val="32"/>
          <w:szCs w:val="32"/>
        </w:rPr>
        <w:t>3</w:t>
      </w:r>
      <w:r>
        <w:rPr>
          <w:rFonts w:ascii="仿宋_GB2312" w:eastAsia="仿宋_GB2312" w:hAnsi="仿宋" w:hint="eastAsia"/>
          <w:sz w:val="32"/>
          <w:szCs w:val="32"/>
        </w:rPr>
        <w:t>日</w:t>
      </w:r>
    </w:p>
    <w:p w:rsidR="009A45E1" w:rsidRDefault="009A45E1" w:rsidP="009A45E1">
      <w:pPr>
        <w:spacing w:line="600" w:lineRule="exact"/>
        <w:jc w:val="center"/>
        <w:rPr>
          <w:rFonts w:ascii="仿宋_GB2312" w:eastAsia="仿宋_GB2312" w:hAnsi="仿宋"/>
          <w:sz w:val="32"/>
          <w:szCs w:val="32"/>
        </w:rPr>
      </w:pPr>
    </w:p>
    <w:p w:rsidR="009A45E1" w:rsidRDefault="009A45E1" w:rsidP="009A45E1">
      <w:pPr>
        <w:spacing w:line="600" w:lineRule="exact"/>
        <w:rPr>
          <w:rFonts w:ascii="仿宋_GB2312" w:eastAsia="仿宋_GB2312" w:hAnsi="仿宋"/>
          <w:sz w:val="32"/>
          <w:szCs w:val="32"/>
        </w:rPr>
      </w:pPr>
    </w:p>
    <w:p w:rsidR="007E4337" w:rsidRDefault="007E4337" w:rsidP="009A45E1">
      <w:pPr>
        <w:tabs>
          <w:tab w:val="left" w:pos="540"/>
        </w:tabs>
        <w:spacing w:line="580" w:lineRule="exact"/>
        <w:ind w:leftChars="-85" w:left="-178" w:rightChars="-159" w:right="-334"/>
        <w:rPr>
          <w:rFonts w:ascii="仿宋_GB2312" w:eastAsia="仿宋_GB2312" w:hAnsi="仿宋"/>
          <w:sz w:val="28"/>
          <w:szCs w:val="28"/>
        </w:rPr>
      </w:pPr>
    </w:p>
    <w:p w:rsidR="007E4337" w:rsidRDefault="007E4337" w:rsidP="009A45E1">
      <w:pPr>
        <w:tabs>
          <w:tab w:val="left" w:pos="540"/>
        </w:tabs>
        <w:spacing w:line="580" w:lineRule="exact"/>
        <w:ind w:leftChars="-85" w:left="-178" w:rightChars="-159" w:right="-334"/>
        <w:rPr>
          <w:rFonts w:ascii="仿宋_GB2312" w:eastAsia="仿宋_GB2312" w:hAnsi="仿宋"/>
          <w:sz w:val="28"/>
          <w:szCs w:val="28"/>
        </w:rPr>
      </w:pPr>
    </w:p>
    <w:p w:rsidR="007E4337" w:rsidRDefault="007E4337" w:rsidP="009A45E1">
      <w:pPr>
        <w:tabs>
          <w:tab w:val="left" w:pos="540"/>
        </w:tabs>
        <w:spacing w:line="580" w:lineRule="exact"/>
        <w:ind w:leftChars="-85" w:left="-178" w:rightChars="-159" w:right="-334"/>
        <w:rPr>
          <w:rFonts w:ascii="仿宋_GB2312" w:eastAsia="仿宋_GB2312" w:hAnsi="仿宋"/>
          <w:sz w:val="28"/>
          <w:szCs w:val="28"/>
        </w:rPr>
      </w:pPr>
    </w:p>
    <w:p w:rsidR="007E4337" w:rsidRDefault="007E4337" w:rsidP="009A45E1">
      <w:pPr>
        <w:tabs>
          <w:tab w:val="left" w:pos="540"/>
        </w:tabs>
        <w:spacing w:line="580" w:lineRule="exact"/>
        <w:ind w:leftChars="-85" w:left="-178" w:rightChars="-159" w:right="-334"/>
        <w:rPr>
          <w:rFonts w:ascii="仿宋_GB2312" w:eastAsia="仿宋_GB2312" w:hAnsi="仿宋"/>
          <w:sz w:val="28"/>
          <w:szCs w:val="28"/>
        </w:rPr>
      </w:pPr>
    </w:p>
    <w:p w:rsidR="009A45E1" w:rsidRPr="0014435F" w:rsidRDefault="009A45E1" w:rsidP="009A45E1">
      <w:pPr>
        <w:tabs>
          <w:tab w:val="left" w:pos="540"/>
        </w:tabs>
        <w:spacing w:line="580" w:lineRule="exact"/>
        <w:ind w:leftChars="-85" w:left="-178" w:rightChars="-159" w:right="-334"/>
        <w:rPr>
          <w:rFonts w:ascii="黑体" w:eastAsia="黑体" w:hAnsi="黑体" w:cs="黑体"/>
          <w:sz w:val="32"/>
          <w:szCs w:val="32"/>
        </w:rPr>
      </w:pPr>
      <w:r w:rsidRPr="0014435F">
        <w:rPr>
          <w:rFonts w:ascii="黑体" w:eastAsia="黑体" w:hAnsi="黑体" w:cs="黑体" w:hint="eastAsia"/>
          <w:sz w:val="32"/>
          <w:szCs w:val="32"/>
        </w:rPr>
        <w:t>附件1</w:t>
      </w:r>
    </w:p>
    <w:p w:rsidR="009A45E1" w:rsidRDefault="009A45E1" w:rsidP="009A45E1">
      <w:pPr>
        <w:jc w:val="center"/>
        <w:rPr>
          <w:rFonts w:ascii="宋体" w:hAnsi="宋体" w:cs="宋体"/>
          <w:b/>
          <w:sz w:val="44"/>
          <w:szCs w:val="44"/>
        </w:rPr>
      </w:pPr>
      <w:r>
        <w:rPr>
          <w:rFonts w:ascii="宋体" w:hAnsi="宋体" w:cs="宋体" w:hint="eastAsia"/>
          <w:b/>
          <w:spacing w:val="-4"/>
          <w:sz w:val="44"/>
          <w:szCs w:val="44"/>
        </w:rPr>
        <w:t>安徽省法学会2020年课题申报指南</w:t>
      </w:r>
    </w:p>
    <w:p w:rsidR="009A45E1" w:rsidRDefault="009A45E1" w:rsidP="009A45E1">
      <w:pPr>
        <w:spacing w:line="500" w:lineRule="exact"/>
        <w:ind w:firstLineChars="200" w:firstLine="560"/>
        <w:rPr>
          <w:rFonts w:ascii="黑体" w:eastAsia="黑体"/>
          <w:sz w:val="28"/>
          <w:szCs w:val="28"/>
        </w:rPr>
      </w:pPr>
    </w:p>
    <w:p w:rsidR="009A45E1" w:rsidRPr="0014435F" w:rsidRDefault="009A45E1" w:rsidP="0014435F">
      <w:pPr>
        <w:spacing w:line="520" w:lineRule="exact"/>
        <w:ind w:firstLineChars="200" w:firstLine="640"/>
        <w:rPr>
          <w:rFonts w:ascii="黑体" w:eastAsia="黑体"/>
          <w:sz w:val="32"/>
          <w:szCs w:val="32"/>
        </w:rPr>
      </w:pPr>
      <w:r w:rsidRPr="0014435F">
        <w:rPr>
          <w:rFonts w:ascii="黑体" w:eastAsia="黑体" w:hint="eastAsia"/>
          <w:sz w:val="32"/>
          <w:szCs w:val="32"/>
        </w:rPr>
        <w:t>一、专项课题</w:t>
      </w:r>
    </w:p>
    <w:p w:rsidR="009A45E1" w:rsidRPr="0014435F" w:rsidRDefault="009A45E1" w:rsidP="0014435F">
      <w:pPr>
        <w:spacing w:line="520" w:lineRule="exact"/>
        <w:ind w:firstLineChars="200" w:firstLine="640"/>
        <w:rPr>
          <w:rFonts w:ascii="仿宋_GB2312" w:eastAsia="仿宋_GB2312" w:hAnsi="仿宋"/>
          <w:color w:val="333333"/>
          <w:kern w:val="0"/>
          <w:sz w:val="32"/>
          <w:szCs w:val="32"/>
        </w:rPr>
      </w:pPr>
      <w:r w:rsidRPr="0014435F">
        <w:rPr>
          <w:rFonts w:ascii="仿宋_GB2312" w:eastAsia="仿宋_GB2312" w:hAnsi="仿宋" w:hint="eastAsia"/>
          <w:color w:val="333333"/>
          <w:kern w:val="0"/>
          <w:sz w:val="32"/>
          <w:szCs w:val="32"/>
        </w:rPr>
        <w:t>与疫情防控相关的法律问题研究</w:t>
      </w:r>
    </w:p>
    <w:p w:rsidR="009A45E1" w:rsidRPr="0014435F" w:rsidRDefault="0014435F" w:rsidP="0014435F">
      <w:pPr>
        <w:spacing w:line="520" w:lineRule="exact"/>
        <w:ind w:firstLineChars="200" w:firstLine="640"/>
        <w:rPr>
          <w:rFonts w:ascii="黑体" w:eastAsia="黑体"/>
          <w:sz w:val="32"/>
          <w:szCs w:val="32"/>
        </w:rPr>
      </w:pPr>
      <w:r w:rsidRPr="0014435F">
        <w:rPr>
          <w:rFonts w:ascii="黑体" w:eastAsia="黑体" w:hint="eastAsia"/>
          <w:sz w:val="32"/>
          <w:szCs w:val="32"/>
        </w:rPr>
        <w:t>二、</w:t>
      </w:r>
      <w:r w:rsidR="009A45E1" w:rsidRPr="0014435F">
        <w:rPr>
          <w:rFonts w:ascii="黑体" w:eastAsia="黑体" w:hint="eastAsia"/>
          <w:sz w:val="32"/>
          <w:szCs w:val="32"/>
        </w:rPr>
        <w:t>重点课题</w:t>
      </w:r>
    </w:p>
    <w:p w:rsidR="009A45E1" w:rsidRPr="0014435F" w:rsidRDefault="0014435F" w:rsidP="0014435F">
      <w:pPr>
        <w:ind w:firstLineChars="200" w:firstLine="640"/>
        <w:rPr>
          <w:rFonts w:ascii="仿宋_GB2312" w:eastAsia="仿宋_GB2312"/>
          <w:sz w:val="32"/>
          <w:szCs w:val="32"/>
        </w:rPr>
      </w:pPr>
      <w:r>
        <w:rPr>
          <w:rFonts w:ascii="仿宋_GB2312" w:eastAsia="仿宋_GB2312" w:hint="eastAsia"/>
          <w:sz w:val="32"/>
          <w:szCs w:val="32"/>
        </w:rPr>
        <w:t>1、</w:t>
      </w:r>
      <w:r w:rsidR="009A45E1" w:rsidRPr="0014435F">
        <w:rPr>
          <w:rFonts w:ascii="仿宋_GB2312" w:eastAsia="仿宋_GB2312" w:hint="eastAsia"/>
          <w:sz w:val="32"/>
          <w:szCs w:val="32"/>
        </w:rPr>
        <w:t>坚持和完善共建共治共享的社会治理制度研究</w:t>
      </w:r>
    </w:p>
    <w:p w:rsidR="009A45E1" w:rsidRPr="0014435F" w:rsidRDefault="0014435F" w:rsidP="0014435F">
      <w:pPr>
        <w:ind w:firstLineChars="200" w:firstLine="640"/>
        <w:rPr>
          <w:rFonts w:ascii="仿宋_GB2312" w:eastAsia="仿宋_GB2312"/>
          <w:sz w:val="32"/>
          <w:szCs w:val="32"/>
        </w:rPr>
      </w:pPr>
      <w:r>
        <w:rPr>
          <w:rFonts w:ascii="仿宋_GB2312" w:eastAsia="仿宋_GB2312" w:hint="eastAsia"/>
          <w:sz w:val="32"/>
          <w:szCs w:val="32"/>
        </w:rPr>
        <w:t>2、</w:t>
      </w:r>
      <w:r w:rsidR="009A45E1" w:rsidRPr="0014435F">
        <w:rPr>
          <w:rFonts w:ascii="仿宋_GB2312" w:eastAsia="仿宋_GB2312" w:hint="eastAsia"/>
          <w:sz w:val="32"/>
          <w:szCs w:val="32"/>
        </w:rPr>
        <w:t>市</w:t>
      </w:r>
      <w:proofErr w:type="gramStart"/>
      <w:r w:rsidR="009A45E1" w:rsidRPr="0014435F">
        <w:rPr>
          <w:rFonts w:ascii="仿宋_GB2312" w:eastAsia="仿宋_GB2312" w:hint="eastAsia"/>
          <w:sz w:val="32"/>
          <w:szCs w:val="32"/>
        </w:rPr>
        <w:t>域社会</w:t>
      </w:r>
      <w:proofErr w:type="gramEnd"/>
      <w:r w:rsidR="009A45E1" w:rsidRPr="0014435F">
        <w:rPr>
          <w:rFonts w:ascii="仿宋_GB2312" w:eastAsia="仿宋_GB2312" w:hint="eastAsia"/>
          <w:sz w:val="32"/>
          <w:szCs w:val="32"/>
        </w:rPr>
        <w:t>治理现代化研究</w:t>
      </w:r>
    </w:p>
    <w:p w:rsidR="009A45E1" w:rsidRPr="0014435F" w:rsidRDefault="0014435F" w:rsidP="0014435F">
      <w:pPr>
        <w:ind w:firstLineChars="200" w:firstLine="640"/>
        <w:rPr>
          <w:rFonts w:ascii="仿宋_GB2312" w:eastAsia="仿宋_GB2312"/>
          <w:sz w:val="32"/>
          <w:szCs w:val="32"/>
        </w:rPr>
      </w:pPr>
      <w:r>
        <w:rPr>
          <w:rFonts w:ascii="仿宋_GB2312" w:eastAsia="仿宋_GB2312" w:hint="eastAsia"/>
          <w:sz w:val="32"/>
          <w:szCs w:val="32"/>
        </w:rPr>
        <w:t>3、</w:t>
      </w:r>
      <w:r w:rsidR="009A45E1" w:rsidRPr="0014435F">
        <w:rPr>
          <w:rFonts w:ascii="仿宋_GB2312" w:eastAsia="仿宋_GB2312" w:hint="eastAsia"/>
          <w:sz w:val="32"/>
          <w:szCs w:val="32"/>
        </w:rPr>
        <w:t>扫黑除恶相关法律问题研究</w:t>
      </w:r>
    </w:p>
    <w:p w:rsidR="009A45E1" w:rsidRPr="0014435F" w:rsidRDefault="0014435F" w:rsidP="0014435F">
      <w:pPr>
        <w:ind w:firstLineChars="200" w:firstLine="640"/>
        <w:rPr>
          <w:rFonts w:ascii="仿宋_GB2312" w:eastAsia="仿宋_GB2312"/>
          <w:sz w:val="32"/>
          <w:szCs w:val="32"/>
        </w:rPr>
      </w:pPr>
      <w:r>
        <w:rPr>
          <w:rFonts w:ascii="仿宋_GB2312" w:eastAsia="仿宋_GB2312" w:hint="eastAsia"/>
          <w:sz w:val="32"/>
          <w:szCs w:val="32"/>
        </w:rPr>
        <w:t>4、</w:t>
      </w:r>
      <w:r w:rsidR="009A45E1" w:rsidRPr="0014435F">
        <w:rPr>
          <w:rFonts w:ascii="仿宋_GB2312" w:eastAsia="仿宋_GB2312" w:hint="eastAsia"/>
          <w:sz w:val="32"/>
          <w:szCs w:val="32"/>
        </w:rPr>
        <w:t>金融监管相关法律问题研究</w:t>
      </w:r>
    </w:p>
    <w:p w:rsidR="0014435F" w:rsidRDefault="0014435F" w:rsidP="0014435F">
      <w:pPr>
        <w:ind w:leftChars="304" w:left="638"/>
        <w:rPr>
          <w:rFonts w:ascii="仿宋_GB2312" w:eastAsia="仿宋_GB2312"/>
          <w:sz w:val="32"/>
          <w:szCs w:val="32"/>
        </w:rPr>
      </w:pPr>
      <w:r>
        <w:rPr>
          <w:rFonts w:ascii="仿宋_GB2312" w:eastAsia="仿宋_GB2312" w:hint="eastAsia"/>
          <w:sz w:val="32"/>
          <w:szCs w:val="32"/>
        </w:rPr>
        <w:t>5、</w:t>
      </w:r>
      <w:r w:rsidR="009A45E1" w:rsidRPr="0014435F">
        <w:rPr>
          <w:rFonts w:ascii="仿宋_GB2312" w:eastAsia="仿宋_GB2312" w:hint="eastAsia"/>
          <w:sz w:val="32"/>
          <w:szCs w:val="32"/>
        </w:rPr>
        <w:t>防范化解经济、金融、社会、互联网领域重大风险的刑</w:t>
      </w:r>
    </w:p>
    <w:p w:rsidR="009A45E1" w:rsidRPr="0014435F" w:rsidRDefault="009A45E1" w:rsidP="0014435F">
      <w:pPr>
        <w:rPr>
          <w:rFonts w:ascii="仿宋_GB2312" w:eastAsia="仿宋_GB2312"/>
          <w:sz w:val="32"/>
          <w:szCs w:val="32"/>
        </w:rPr>
      </w:pPr>
      <w:r w:rsidRPr="0014435F">
        <w:rPr>
          <w:rFonts w:ascii="仿宋_GB2312" w:eastAsia="仿宋_GB2312" w:hint="eastAsia"/>
          <w:sz w:val="32"/>
          <w:szCs w:val="32"/>
        </w:rPr>
        <w:t>事法律问题研究</w:t>
      </w:r>
    </w:p>
    <w:p w:rsidR="009A45E1" w:rsidRPr="0014435F" w:rsidRDefault="0014435F" w:rsidP="0014435F">
      <w:pPr>
        <w:ind w:firstLineChars="200" w:firstLine="640"/>
        <w:rPr>
          <w:rFonts w:ascii="仿宋_GB2312" w:eastAsia="仿宋_GB2312"/>
          <w:sz w:val="32"/>
          <w:szCs w:val="32"/>
        </w:rPr>
      </w:pPr>
      <w:r>
        <w:rPr>
          <w:rFonts w:ascii="仿宋_GB2312" w:eastAsia="仿宋_GB2312" w:hint="eastAsia"/>
          <w:sz w:val="32"/>
          <w:szCs w:val="32"/>
        </w:rPr>
        <w:t>6、</w:t>
      </w:r>
      <w:r w:rsidR="009A45E1" w:rsidRPr="0014435F">
        <w:rPr>
          <w:rFonts w:ascii="仿宋_GB2312" w:eastAsia="仿宋_GB2312" w:hint="eastAsia"/>
          <w:sz w:val="32"/>
          <w:szCs w:val="32"/>
        </w:rPr>
        <w:t>政法领域全面深化改革相关问题研究</w:t>
      </w:r>
    </w:p>
    <w:p w:rsidR="009A45E1" w:rsidRPr="0014435F" w:rsidRDefault="0014435F" w:rsidP="0014435F">
      <w:pPr>
        <w:ind w:firstLineChars="200" w:firstLine="640"/>
        <w:rPr>
          <w:rFonts w:ascii="仿宋_GB2312" w:eastAsia="仿宋_GB2312"/>
          <w:sz w:val="32"/>
          <w:szCs w:val="32"/>
        </w:rPr>
      </w:pPr>
      <w:r>
        <w:rPr>
          <w:rFonts w:ascii="仿宋_GB2312" w:eastAsia="仿宋_GB2312" w:hint="eastAsia"/>
          <w:sz w:val="32"/>
          <w:szCs w:val="32"/>
        </w:rPr>
        <w:t>7、</w:t>
      </w:r>
      <w:r w:rsidR="009A45E1" w:rsidRPr="0014435F">
        <w:rPr>
          <w:rFonts w:ascii="仿宋_GB2312" w:eastAsia="仿宋_GB2312" w:hint="eastAsia"/>
          <w:sz w:val="32"/>
          <w:szCs w:val="32"/>
        </w:rPr>
        <w:t>优化营商环境与促进民营经济发展法治保障问题研究</w:t>
      </w:r>
    </w:p>
    <w:p w:rsidR="009A45E1" w:rsidRPr="0014435F" w:rsidRDefault="009A45E1" w:rsidP="0014435F">
      <w:pPr>
        <w:ind w:firstLineChars="200" w:firstLine="640"/>
        <w:rPr>
          <w:rFonts w:ascii="仿宋_GB2312" w:eastAsia="仿宋_GB2312"/>
          <w:sz w:val="32"/>
          <w:szCs w:val="32"/>
        </w:rPr>
      </w:pPr>
      <w:r w:rsidRPr="0014435F">
        <w:rPr>
          <w:rFonts w:ascii="仿宋_GB2312" w:eastAsia="仿宋_GB2312" w:hint="eastAsia"/>
          <w:sz w:val="32"/>
          <w:szCs w:val="32"/>
        </w:rPr>
        <w:t>8、“一带一路”相关法律保障研究</w:t>
      </w:r>
    </w:p>
    <w:p w:rsidR="009A45E1" w:rsidRPr="0014435F" w:rsidRDefault="009A45E1" w:rsidP="0014435F">
      <w:pPr>
        <w:spacing w:line="520" w:lineRule="exact"/>
        <w:ind w:firstLineChars="200" w:firstLine="640"/>
        <w:rPr>
          <w:rFonts w:ascii="黑体" w:eastAsia="黑体"/>
          <w:sz w:val="32"/>
          <w:szCs w:val="32"/>
        </w:rPr>
      </w:pPr>
      <w:r w:rsidRPr="0014435F">
        <w:rPr>
          <w:rFonts w:ascii="黑体" w:eastAsia="黑体" w:hint="eastAsia"/>
          <w:sz w:val="32"/>
          <w:szCs w:val="32"/>
        </w:rPr>
        <w:t>三、一般课题</w:t>
      </w:r>
    </w:p>
    <w:p w:rsidR="009A45E1" w:rsidRPr="0014435F" w:rsidRDefault="009A45E1" w:rsidP="0014435F">
      <w:pPr>
        <w:ind w:firstLineChars="200" w:firstLine="640"/>
        <w:rPr>
          <w:rFonts w:ascii="仿宋_GB2312" w:eastAsia="仿宋_GB2312"/>
          <w:sz w:val="32"/>
          <w:szCs w:val="32"/>
        </w:rPr>
      </w:pPr>
      <w:r w:rsidRPr="0014435F">
        <w:rPr>
          <w:rFonts w:ascii="仿宋_GB2312" w:eastAsia="仿宋_GB2312" w:hint="eastAsia"/>
          <w:sz w:val="32"/>
          <w:szCs w:val="32"/>
        </w:rPr>
        <w:t>1、交通事故中精神损害赔偿统一裁判路径</w:t>
      </w:r>
    </w:p>
    <w:p w:rsidR="009A45E1" w:rsidRPr="0014435F" w:rsidRDefault="009A45E1" w:rsidP="0014435F">
      <w:pPr>
        <w:ind w:firstLineChars="200" w:firstLine="640"/>
        <w:rPr>
          <w:rFonts w:ascii="仿宋_GB2312" w:eastAsia="仿宋_GB2312"/>
          <w:sz w:val="32"/>
          <w:szCs w:val="32"/>
        </w:rPr>
      </w:pPr>
      <w:r w:rsidRPr="0014435F">
        <w:rPr>
          <w:rFonts w:ascii="仿宋_GB2312" w:eastAsia="仿宋_GB2312" w:hint="eastAsia"/>
          <w:sz w:val="32"/>
          <w:szCs w:val="32"/>
        </w:rPr>
        <w:t>2、区块链应用技术下的刑事犯罪问题</w:t>
      </w:r>
    </w:p>
    <w:p w:rsidR="009A45E1" w:rsidRPr="0014435F" w:rsidRDefault="009A45E1" w:rsidP="0014435F">
      <w:pPr>
        <w:ind w:firstLineChars="200" w:firstLine="640"/>
        <w:rPr>
          <w:rFonts w:ascii="仿宋_GB2312" w:eastAsia="仿宋_GB2312"/>
          <w:sz w:val="32"/>
          <w:szCs w:val="32"/>
        </w:rPr>
      </w:pPr>
      <w:r w:rsidRPr="0014435F">
        <w:rPr>
          <w:rFonts w:ascii="仿宋_GB2312" w:eastAsia="仿宋_GB2312" w:hint="eastAsia"/>
          <w:sz w:val="32"/>
          <w:szCs w:val="32"/>
        </w:rPr>
        <w:t>3、</w:t>
      </w:r>
      <w:proofErr w:type="gramStart"/>
      <w:r w:rsidRPr="0014435F">
        <w:rPr>
          <w:rFonts w:ascii="仿宋_GB2312" w:eastAsia="仿宋_GB2312" w:hint="eastAsia"/>
          <w:sz w:val="32"/>
          <w:szCs w:val="32"/>
        </w:rPr>
        <w:t>涉众型犯罪</w:t>
      </w:r>
      <w:proofErr w:type="gramEnd"/>
      <w:r w:rsidRPr="0014435F">
        <w:rPr>
          <w:rFonts w:ascii="仿宋_GB2312" w:eastAsia="仿宋_GB2312" w:hint="eastAsia"/>
          <w:sz w:val="32"/>
          <w:szCs w:val="32"/>
        </w:rPr>
        <w:t>民事手段处理问题研究</w:t>
      </w:r>
    </w:p>
    <w:p w:rsidR="009A45E1" w:rsidRPr="0014435F" w:rsidRDefault="009A45E1" w:rsidP="0014435F">
      <w:pPr>
        <w:ind w:firstLineChars="200" w:firstLine="640"/>
        <w:rPr>
          <w:rFonts w:ascii="仿宋_GB2312" w:eastAsia="仿宋_GB2312"/>
          <w:sz w:val="32"/>
          <w:szCs w:val="32"/>
        </w:rPr>
      </w:pPr>
      <w:r w:rsidRPr="0014435F">
        <w:rPr>
          <w:rFonts w:ascii="仿宋_GB2312" w:eastAsia="仿宋_GB2312" w:hint="eastAsia"/>
          <w:sz w:val="32"/>
          <w:szCs w:val="32"/>
        </w:rPr>
        <w:t>4、刑事案件财产追缴制度的研究</w:t>
      </w:r>
    </w:p>
    <w:p w:rsidR="009A45E1" w:rsidRPr="0014435F" w:rsidRDefault="009A45E1" w:rsidP="0014435F">
      <w:pPr>
        <w:ind w:firstLineChars="200" w:firstLine="640"/>
        <w:rPr>
          <w:rFonts w:ascii="仿宋_GB2312" w:eastAsia="仿宋_GB2312"/>
          <w:sz w:val="32"/>
          <w:szCs w:val="32"/>
        </w:rPr>
      </w:pPr>
      <w:r w:rsidRPr="0014435F">
        <w:rPr>
          <w:rFonts w:ascii="仿宋_GB2312" w:eastAsia="仿宋_GB2312" w:hint="eastAsia"/>
          <w:sz w:val="32"/>
          <w:szCs w:val="32"/>
        </w:rPr>
        <w:t>5、完善检察机关服务和保障法治乡村建设相关问题研究</w:t>
      </w:r>
    </w:p>
    <w:p w:rsidR="009A45E1" w:rsidRPr="0014435F" w:rsidRDefault="009A45E1" w:rsidP="0014435F">
      <w:pPr>
        <w:ind w:firstLineChars="200" w:firstLine="640"/>
        <w:rPr>
          <w:rFonts w:ascii="仿宋_GB2312" w:eastAsia="仿宋_GB2312"/>
          <w:sz w:val="32"/>
          <w:szCs w:val="32"/>
        </w:rPr>
      </w:pPr>
      <w:r w:rsidRPr="0014435F">
        <w:rPr>
          <w:rFonts w:ascii="仿宋_GB2312" w:eastAsia="仿宋_GB2312" w:hint="eastAsia"/>
          <w:sz w:val="32"/>
          <w:szCs w:val="32"/>
        </w:rPr>
        <w:t>6、食药领域检察公益诉讼惩罚性赔偿的适用规则研究</w:t>
      </w:r>
    </w:p>
    <w:p w:rsidR="009A45E1" w:rsidRPr="0014435F" w:rsidRDefault="009A45E1" w:rsidP="0014435F">
      <w:pPr>
        <w:ind w:firstLineChars="200" w:firstLine="640"/>
        <w:rPr>
          <w:rFonts w:ascii="仿宋_GB2312" w:eastAsia="仿宋_GB2312"/>
          <w:sz w:val="32"/>
          <w:szCs w:val="32"/>
        </w:rPr>
      </w:pPr>
      <w:r w:rsidRPr="0014435F">
        <w:rPr>
          <w:rFonts w:ascii="仿宋_GB2312" w:eastAsia="仿宋_GB2312" w:hint="eastAsia"/>
          <w:sz w:val="32"/>
          <w:szCs w:val="32"/>
        </w:rPr>
        <w:lastRenderedPageBreak/>
        <w:t>7、健全完善新时代社区矫正管理体系研究</w:t>
      </w:r>
    </w:p>
    <w:p w:rsidR="009A45E1" w:rsidRPr="0014435F" w:rsidRDefault="009A45E1" w:rsidP="0014435F">
      <w:pPr>
        <w:ind w:firstLineChars="200" w:firstLine="640"/>
        <w:rPr>
          <w:rFonts w:ascii="仿宋_GB2312" w:eastAsia="仿宋_GB2312"/>
          <w:sz w:val="32"/>
          <w:szCs w:val="32"/>
        </w:rPr>
      </w:pPr>
      <w:r w:rsidRPr="0014435F">
        <w:rPr>
          <w:rFonts w:ascii="仿宋_GB2312" w:eastAsia="仿宋_GB2312" w:hint="eastAsia"/>
          <w:sz w:val="32"/>
          <w:szCs w:val="32"/>
        </w:rPr>
        <w:t>8、安徽推进</w:t>
      </w:r>
      <w:proofErr w:type="gramStart"/>
      <w:r w:rsidRPr="0014435F">
        <w:rPr>
          <w:rFonts w:ascii="仿宋_GB2312" w:eastAsia="仿宋_GB2312" w:hint="eastAsia"/>
          <w:sz w:val="32"/>
          <w:szCs w:val="32"/>
        </w:rPr>
        <w:t>健康长</w:t>
      </w:r>
      <w:proofErr w:type="gramEnd"/>
      <w:r w:rsidRPr="0014435F">
        <w:rPr>
          <w:rFonts w:ascii="仿宋_GB2312" w:eastAsia="仿宋_GB2312" w:hint="eastAsia"/>
          <w:sz w:val="32"/>
          <w:szCs w:val="32"/>
        </w:rPr>
        <w:t>三角的科技支撑及其法治保障研究</w:t>
      </w:r>
    </w:p>
    <w:p w:rsidR="009A45E1" w:rsidRPr="0014435F" w:rsidRDefault="009A45E1" w:rsidP="0014435F">
      <w:pPr>
        <w:ind w:firstLineChars="200" w:firstLine="640"/>
        <w:rPr>
          <w:rFonts w:ascii="仿宋_GB2312" w:eastAsia="仿宋_GB2312"/>
          <w:sz w:val="32"/>
          <w:szCs w:val="32"/>
        </w:rPr>
      </w:pPr>
      <w:r w:rsidRPr="0014435F">
        <w:rPr>
          <w:rFonts w:ascii="仿宋_GB2312" w:eastAsia="仿宋_GB2312" w:hint="eastAsia"/>
          <w:sz w:val="32"/>
          <w:szCs w:val="32"/>
        </w:rPr>
        <w:t>9、社会治理现代化视野下物业纠纷研究</w:t>
      </w:r>
    </w:p>
    <w:p w:rsidR="009A45E1" w:rsidRPr="0014435F" w:rsidRDefault="009A45E1" w:rsidP="0014435F">
      <w:pPr>
        <w:ind w:firstLineChars="200" w:firstLine="640"/>
        <w:rPr>
          <w:rFonts w:ascii="仿宋_GB2312" w:eastAsia="仿宋_GB2312"/>
          <w:sz w:val="32"/>
          <w:szCs w:val="32"/>
        </w:rPr>
      </w:pPr>
      <w:r w:rsidRPr="0014435F">
        <w:rPr>
          <w:rFonts w:ascii="仿宋_GB2312" w:eastAsia="仿宋_GB2312" w:hint="eastAsia"/>
          <w:sz w:val="32"/>
          <w:szCs w:val="32"/>
        </w:rPr>
        <w:t>10、行政复议相关问题研究</w:t>
      </w:r>
    </w:p>
    <w:p w:rsidR="009A45E1" w:rsidRPr="0014435F" w:rsidRDefault="00F0212C" w:rsidP="0014435F">
      <w:pPr>
        <w:ind w:firstLineChars="200" w:firstLine="640"/>
        <w:rPr>
          <w:rFonts w:ascii="黑体" w:eastAsia="黑体"/>
          <w:sz w:val="32"/>
          <w:szCs w:val="32"/>
        </w:rPr>
      </w:pPr>
      <w:r>
        <w:rPr>
          <w:rFonts w:ascii="黑体" w:eastAsia="黑体" w:hint="eastAsia"/>
          <w:sz w:val="32"/>
          <w:szCs w:val="32"/>
        </w:rPr>
        <w:t>四</w:t>
      </w:r>
      <w:r w:rsidR="009A45E1" w:rsidRPr="0014435F">
        <w:rPr>
          <w:rFonts w:ascii="黑体" w:eastAsia="黑体" w:hint="eastAsia"/>
          <w:sz w:val="32"/>
          <w:szCs w:val="32"/>
        </w:rPr>
        <w:t>、市县调研课题（限</w:t>
      </w:r>
      <w:proofErr w:type="gramStart"/>
      <w:r w:rsidR="009A45E1" w:rsidRPr="0014435F">
        <w:rPr>
          <w:rFonts w:ascii="黑体" w:eastAsia="黑体" w:hint="eastAsia"/>
          <w:sz w:val="32"/>
          <w:szCs w:val="32"/>
        </w:rPr>
        <w:t>市县政法</w:t>
      </w:r>
      <w:proofErr w:type="gramEnd"/>
      <w:r w:rsidR="009A45E1" w:rsidRPr="0014435F">
        <w:rPr>
          <w:rFonts w:ascii="黑体" w:eastAsia="黑体" w:hint="eastAsia"/>
          <w:sz w:val="32"/>
          <w:szCs w:val="32"/>
        </w:rPr>
        <w:t>委、法学会牵头申报）</w:t>
      </w:r>
    </w:p>
    <w:p w:rsidR="009A45E1" w:rsidRPr="0014435F" w:rsidRDefault="009A45E1" w:rsidP="0014435F">
      <w:pPr>
        <w:ind w:firstLineChars="200" w:firstLine="640"/>
        <w:rPr>
          <w:rFonts w:ascii="仿宋_GB2312" w:eastAsia="仿宋_GB2312"/>
          <w:sz w:val="32"/>
          <w:szCs w:val="32"/>
        </w:rPr>
      </w:pPr>
      <w:r w:rsidRPr="0014435F">
        <w:rPr>
          <w:rFonts w:ascii="仿宋_GB2312" w:eastAsia="仿宋_GB2312" w:hint="eastAsia"/>
          <w:sz w:val="32"/>
          <w:szCs w:val="32"/>
        </w:rPr>
        <w:t>1、人民调解状况城乡对比研究</w:t>
      </w:r>
    </w:p>
    <w:p w:rsidR="0014435F" w:rsidRDefault="009A45E1" w:rsidP="0014435F">
      <w:pPr>
        <w:ind w:firstLineChars="200" w:firstLine="640"/>
        <w:rPr>
          <w:rFonts w:ascii="仿宋_GB2312" w:eastAsia="仿宋_GB2312"/>
          <w:sz w:val="28"/>
          <w:szCs w:val="28"/>
        </w:rPr>
      </w:pPr>
      <w:r w:rsidRPr="0014435F">
        <w:rPr>
          <w:rFonts w:ascii="仿宋_GB2312" w:eastAsia="仿宋_GB2312" w:hint="eastAsia"/>
          <w:sz w:val="32"/>
          <w:szCs w:val="32"/>
        </w:rPr>
        <w:t>2、安徽省土地整治引入PPP模式法律问题研究</w:t>
      </w:r>
      <w:r>
        <w:rPr>
          <w:rFonts w:ascii="仿宋_GB2312" w:eastAsia="仿宋_GB2312"/>
          <w:sz w:val="28"/>
          <w:szCs w:val="28"/>
        </w:rPr>
        <w:br w:type="page"/>
      </w:r>
    </w:p>
    <w:p w:rsidR="009A45E1" w:rsidRPr="0014435F" w:rsidRDefault="009A45E1" w:rsidP="0014435F">
      <w:pPr>
        <w:rPr>
          <w:rFonts w:ascii="黑体" w:eastAsia="黑体"/>
          <w:sz w:val="32"/>
          <w:szCs w:val="32"/>
        </w:rPr>
      </w:pPr>
      <w:r w:rsidRPr="0014435F">
        <w:rPr>
          <w:rFonts w:ascii="黑体" w:eastAsia="黑体" w:hint="eastAsia"/>
          <w:sz w:val="32"/>
          <w:szCs w:val="32"/>
        </w:rPr>
        <w:lastRenderedPageBreak/>
        <w:t>附件2</w:t>
      </w:r>
    </w:p>
    <w:p w:rsidR="009A45E1" w:rsidRDefault="009A45E1" w:rsidP="009A45E1">
      <w:pPr>
        <w:spacing w:line="560" w:lineRule="exact"/>
        <w:jc w:val="center"/>
        <w:rPr>
          <w:rFonts w:ascii="宋体" w:hAnsi="宋体"/>
          <w:sz w:val="44"/>
          <w:szCs w:val="44"/>
        </w:rPr>
      </w:pPr>
      <w:r>
        <w:rPr>
          <w:rFonts w:ascii="宋体" w:hAnsi="宋体" w:hint="eastAsia"/>
          <w:b/>
          <w:bCs/>
          <w:sz w:val="44"/>
          <w:szCs w:val="44"/>
        </w:rPr>
        <w:t>2020年度安徽省法学会课题申报表</w:t>
      </w:r>
    </w:p>
    <w:tbl>
      <w:tblPr>
        <w:tblpPr w:leftFromText="180" w:rightFromText="180" w:vertAnchor="text" w:horzAnchor="page" w:tblpX="1495" w:tblpY="576"/>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
        <w:gridCol w:w="34"/>
        <w:gridCol w:w="816"/>
        <w:gridCol w:w="1235"/>
        <w:gridCol w:w="975"/>
        <w:gridCol w:w="801"/>
        <w:gridCol w:w="1002"/>
        <w:gridCol w:w="935"/>
        <w:gridCol w:w="907"/>
        <w:gridCol w:w="949"/>
      </w:tblGrid>
      <w:tr w:rsidR="009A45E1" w:rsidTr="00701884">
        <w:trPr>
          <w:trHeight w:val="786"/>
        </w:trPr>
        <w:tc>
          <w:tcPr>
            <w:tcW w:w="1560" w:type="dxa"/>
            <w:gridSpan w:val="3"/>
            <w:vAlign w:val="center"/>
          </w:tcPr>
          <w:p w:rsidR="009A45E1" w:rsidRDefault="009A45E1" w:rsidP="00701884">
            <w:pPr>
              <w:rPr>
                <w:rFonts w:ascii="宋体" w:hAnsi="宋体"/>
                <w:sz w:val="28"/>
                <w:szCs w:val="28"/>
              </w:rPr>
            </w:pPr>
            <w:r>
              <w:rPr>
                <w:rFonts w:ascii="宋体" w:hAnsi="宋体" w:hint="eastAsia"/>
                <w:sz w:val="28"/>
                <w:szCs w:val="28"/>
              </w:rPr>
              <w:t>课题名称</w:t>
            </w:r>
          </w:p>
        </w:tc>
        <w:tc>
          <w:tcPr>
            <w:tcW w:w="3827" w:type="dxa"/>
            <w:gridSpan w:val="4"/>
            <w:vAlign w:val="center"/>
          </w:tcPr>
          <w:p w:rsidR="009A45E1" w:rsidRDefault="009A45E1" w:rsidP="00701884">
            <w:pPr>
              <w:rPr>
                <w:rFonts w:ascii="宋体" w:hAnsi="宋体"/>
                <w:sz w:val="28"/>
                <w:szCs w:val="28"/>
              </w:rPr>
            </w:pPr>
          </w:p>
        </w:tc>
        <w:tc>
          <w:tcPr>
            <w:tcW w:w="3793" w:type="dxa"/>
            <w:gridSpan w:val="4"/>
            <w:shd w:val="clear" w:color="auto" w:fill="auto"/>
            <w:vAlign w:val="center"/>
          </w:tcPr>
          <w:p w:rsidR="009A45E1" w:rsidRDefault="009A45E1" w:rsidP="00701884">
            <w:pPr>
              <w:jc w:val="center"/>
              <w:rPr>
                <w:rFonts w:ascii="宋体" w:hAnsi="宋体"/>
                <w:bCs/>
                <w:sz w:val="28"/>
                <w:szCs w:val="28"/>
              </w:rPr>
            </w:pPr>
            <w:r>
              <w:rPr>
                <w:rFonts w:ascii="宋体" w:hAnsi="宋体" w:hint="eastAsia"/>
                <w:bCs/>
                <w:sz w:val="28"/>
                <w:szCs w:val="28"/>
              </w:rPr>
              <w:t>分类</w:t>
            </w:r>
          </w:p>
        </w:tc>
      </w:tr>
      <w:tr w:rsidR="009A45E1" w:rsidTr="00701884">
        <w:trPr>
          <w:trHeight w:val="949"/>
        </w:trPr>
        <w:tc>
          <w:tcPr>
            <w:tcW w:w="1560" w:type="dxa"/>
            <w:gridSpan w:val="3"/>
            <w:vAlign w:val="center"/>
          </w:tcPr>
          <w:p w:rsidR="009A45E1" w:rsidRDefault="009A45E1" w:rsidP="00701884">
            <w:pPr>
              <w:jc w:val="center"/>
            </w:pPr>
            <w:r>
              <w:rPr>
                <w:rFonts w:ascii="宋体" w:hAnsi="宋体" w:hint="eastAsia"/>
                <w:spacing w:val="-12"/>
                <w:sz w:val="28"/>
                <w:szCs w:val="28"/>
              </w:rPr>
              <w:t>课题主持人</w:t>
            </w:r>
          </w:p>
        </w:tc>
        <w:tc>
          <w:tcPr>
            <w:tcW w:w="3827" w:type="dxa"/>
            <w:gridSpan w:val="4"/>
            <w:vAlign w:val="center"/>
          </w:tcPr>
          <w:p w:rsidR="009A45E1" w:rsidRDefault="009A45E1" w:rsidP="00701884">
            <w:pPr>
              <w:jc w:val="center"/>
            </w:pPr>
          </w:p>
        </w:tc>
        <w:tc>
          <w:tcPr>
            <w:tcW w:w="1002" w:type="dxa"/>
            <w:shd w:val="clear" w:color="auto" w:fill="auto"/>
            <w:vAlign w:val="center"/>
          </w:tcPr>
          <w:p w:rsidR="009A45E1" w:rsidRDefault="009A45E1" w:rsidP="00701884">
            <w:pPr>
              <w:jc w:val="center"/>
              <w:rPr>
                <w:rFonts w:ascii="宋体" w:hAnsi="宋体"/>
                <w:bCs/>
                <w:sz w:val="28"/>
                <w:szCs w:val="28"/>
              </w:rPr>
            </w:pPr>
            <w:r>
              <w:rPr>
                <w:rFonts w:ascii="宋体" w:hAnsi="宋体" w:hint="eastAsia"/>
                <w:bCs/>
                <w:sz w:val="28"/>
                <w:szCs w:val="28"/>
              </w:rPr>
              <w:t>专项</w:t>
            </w:r>
          </w:p>
          <w:p w:rsidR="009A45E1" w:rsidRDefault="009A45E1" w:rsidP="00701884">
            <w:pPr>
              <w:jc w:val="center"/>
              <w:rPr>
                <w:rFonts w:ascii="宋体" w:hAnsi="宋体"/>
                <w:bCs/>
                <w:sz w:val="28"/>
                <w:szCs w:val="28"/>
              </w:rPr>
            </w:pPr>
            <w:r>
              <w:rPr>
                <w:rFonts w:hint="eastAsia"/>
                <w:szCs w:val="21"/>
              </w:rPr>
              <w:t>□</w:t>
            </w:r>
          </w:p>
        </w:tc>
        <w:tc>
          <w:tcPr>
            <w:tcW w:w="935" w:type="dxa"/>
            <w:shd w:val="clear" w:color="auto" w:fill="auto"/>
            <w:vAlign w:val="center"/>
          </w:tcPr>
          <w:p w:rsidR="009A45E1" w:rsidRDefault="009A45E1" w:rsidP="00701884">
            <w:pPr>
              <w:jc w:val="center"/>
              <w:rPr>
                <w:rFonts w:ascii="宋体" w:hAnsi="宋体"/>
                <w:bCs/>
                <w:sz w:val="28"/>
                <w:szCs w:val="28"/>
              </w:rPr>
            </w:pPr>
            <w:r>
              <w:rPr>
                <w:rFonts w:ascii="宋体" w:hAnsi="宋体" w:hint="eastAsia"/>
                <w:bCs/>
                <w:sz w:val="28"/>
                <w:szCs w:val="28"/>
              </w:rPr>
              <w:t>重点</w:t>
            </w:r>
          </w:p>
          <w:p w:rsidR="009A45E1" w:rsidRDefault="009A45E1" w:rsidP="00701884">
            <w:pPr>
              <w:jc w:val="center"/>
              <w:rPr>
                <w:rFonts w:ascii="宋体" w:hAnsi="宋体"/>
                <w:bCs/>
                <w:sz w:val="28"/>
                <w:szCs w:val="28"/>
              </w:rPr>
            </w:pPr>
            <w:r>
              <w:rPr>
                <w:rFonts w:hint="eastAsia"/>
                <w:szCs w:val="21"/>
              </w:rPr>
              <w:t>□</w:t>
            </w:r>
          </w:p>
        </w:tc>
        <w:tc>
          <w:tcPr>
            <w:tcW w:w="907" w:type="dxa"/>
            <w:shd w:val="clear" w:color="auto" w:fill="auto"/>
            <w:vAlign w:val="center"/>
          </w:tcPr>
          <w:p w:rsidR="009A45E1" w:rsidRDefault="009A45E1" w:rsidP="00701884">
            <w:pPr>
              <w:jc w:val="center"/>
              <w:rPr>
                <w:rFonts w:ascii="宋体" w:hAnsi="宋体"/>
                <w:bCs/>
                <w:sz w:val="28"/>
                <w:szCs w:val="28"/>
              </w:rPr>
            </w:pPr>
            <w:r>
              <w:rPr>
                <w:rFonts w:ascii="宋体" w:hAnsi="宋体" w:hint="eastAsia"/>
                <w:bCs/>
                <w:sz w:val="28"/>
                <w:szCs w:val="28"/>
              </w:rPr>
              <w:t>一般</w:t>
            </w:r>
          </w:p>
          <w:p w:rsidR="009A45E1" w:rsidRDefault="009A45E1" w:rsidP="00701884">
            <w:pPr>
              <w:jc w:val="center"/>
              <w:rPr>
                <w:rFonts w:ascii="宋体" w:hAnsi="宋体"/>
                <w:bCs/>
                <w:sz w:val="28"/>
                <w:szCs w:val="28"/>
              </w:rPr>
            </w:pPr>
            <w:r>
              <w:rPr>
                <w:rFonts w:hint="eastAsia"/>
                <w:szCs w:val="21"/>
              </w:rPr>
              <w:t>□</w:t>
            </w:r>
          </w:p>
        </w:tc>
        <w:tc>
          <w:tcPr>
            <w:tcW w:w="949" w:type="dxa"/>
            <w:shd w:val="clear" w:color="auto" w:fill="auto"/>
            <w:vAlign w:val="center"/>
          </w:tcPr>
          <w:p w:rsidR="009A45E1" w:rsidRDefault="009A45E1" w:rsidP="00701884">
            <w:pPr>
              <w:jc w:val="center"/>
              <w:rPr>
                <w:rFonts w:ascii="宋体" w:hAnsi="宋体"/>
                <w:bCs/>
                <w:sz w:val="28"/>
                <w:szCs w:val="28"/>
              </w:rPr>
            </w:pPr>
            <w:r>
              <w:rPr>
                <w:rFonts w:ascii="宋体" w:hAnsi="宋体" w:hint="eastAsia"/>
                <w:bCs/>
                <w:sz w:val="28"/>
                <w:szCs w:val="28"/>
              </w:rPr>
              <w:t>市县</w:t>
            </w:r>
          </w:p>
          <w:p w:rsidR="009A45E1" w:rsidRDefault="009A45E1" w:rsidP="00701884">
            <w:pPr>
              <w:jc w:val="center"/>
              <w:rPr>
                <w:rFonts w:ascii="宋体" w:hAnsi="宋体"/>
                <w:bCs/>
                <w:sz w:val="28"/>
                <w:szCs w:val="28"/>
              </w:rPr>
            </w:pPr>
            <w:r>
              <w:rPr>
                <w:rFonts w:hint="eastAsia"/>
                <w:szCs w:val="21"/>
              </w:rPr>
              <w:t>□</w:t>
            </w:r>
          </w:p>
        </w:tc>
      </w:tr>
      <w:tr w:rsidR="009A45E1" w:rsidTr="00701884">
        <w:trPr>
          <w:trHeight w:val="711"/>
        </w:trPr>
        <w:tc>
          <w:tcPr>
            <w:tcW w:w="1560" w:type="dxa"/>
            <w:gridSpan w:val="3"/>
            <w:vAlign w:val="center"/>
          </w:tcPr>
          <w:p w:rsidR="009A45E1" w:rsidRDefault="009A45E1" w:rsidP="00701884">
            <w:pPr>
              <w:spacing w:line="360" w:lineRule="exact"/>
              <w:jc w:val="center"/>
              <w:rPr>
                <w:rFonts w:ascii="宋体" w:hAnsi="宋体"/>
                <w:sz w:val="28"/>
                <w:szCs w:val="28"/>
              </w:rPr>
            </w:pPr>
            <w:r>
              <w:rPr>
                <w:rFonts w:ascii="宋体" w:hAnsi="宋体" w:hint="eastAsia"/>
                <w:sz w:val="28"/>
                <w:szCs w:val="28"/>
              </w:rPr>
              <w:t>最终学位</w:t>
            </w:r>
          </w:p>
        </w:tc>
        <w:tc>
          <w:tcPr>
            <w:tcW w:w="2051" w:type="dxa"/>
            <w:gridSpan w:val="2"/>
            <w:vAlign w:val="center"/>
          </w:tcPr>
          <w:p w:rsidR="009A45E1" w:rsidRDefault="009A45E1" w:rsidP="00701884">
            <w:pPr>
              <w:jc w:val="center"/>
              <w:rPr>
                <w:rFonts w:ascii="宋体" w:hAnsi="宋体"/>
                <w:sz w:val="28"/>
                <w:szCs w:val="28"/>
              </w:rPr>
            </w:pPr>
          </w:p>
        </w:tc>
        <w:tc>
          <w:tcPr>
            <w:tcW w:w="975" w:type="dxa"/>
            <w:vAlign w:val="center"/>
          </w:tcPr>
          <w:p w:rsidR="009A45E1" w:rsidRDefault="009A45E1" w:rsidP="00701884">
            <w:pPr>
              <w:jc w:val="center"/>
              <w:rPr>
                <w:rFonts w:ascii="宋体" w:hAnsi="宋体"/>
                <w:sz w:val="28"/>
                <w:szCs w:val="28"/>
              </w:rPr>
            </w:pPr>
            <w:r>
              <w:rPr>
                <w:rFonts w:ascii="宋体" w:hAnsi="宋体" w:hint="eastAsia"/>
                <w:sz w:val="28"/>
                <w:szCs w:val="28"/>
              </w:rPr>
              <w:t>年 龄</w:t>
            </w:r>
          </w:p>
        </w:tc>
        <w:tc>
          <w:tcPr>
            <w:tcW w:w="801" w:type="dxa"/>
            <w:vAlign w:val="center"/>
          </w:tcPr>
          <w:p w:rsidR="009A45E1" w:rsidRDefault="009A45E1" w:rsidP="00701884">
            <w:pPr>
              <w:jc w:val="center"/>
              <w:rPr>
                <w:rFonts w:ascii="宋体" w:hAnsi="宋体"/>
                <w:sz w:val="28"/>
                <w:szCs w:val="28"/>
              </w:rPr>
            </w:pPr>
          </w:p>
        </w:tc>
        <w:tc>
          <w:tcPr>
            <w:tcW w:w="1002" w:type="dxa"/>
            <w:vAlign w:val="center"/>
          </w:tcPr>
          <w:p w:rsidR="009A45E1" w:rsidRDefault="009A45E1" w:rsidP="00701884">
            <w:pPr>
              <w:spacing w:line="360" w:lineRule="exact"/>
              <w:jc w:val="center"/>
              <w:rPr>
                <w:rFonts w:ascii="宋体" w:hAnsi="宋体"/>
                <w:sz w:val="28"/>
                <w:szCs w:val="28"/>
              </w:rPr>
            </w:pPr>
            <w:r>
              <w:rPr>
                <w:rFonts w:ascii="宋体" w:hAnsi="宋体" w:hint="eastAsia"/>
                <w:sz w:val="28"/>
                <w:szCs w:val="28"/>
              </w:rPr>
              <w:t>邮 箱</w:t>
            </w:r>
          </w:p>
        </w:tc>
        <w:tc>
          <w:tcPr>
            <w:tcW w:w="2791" w:type="dxa"/>
            <w:gridSpan w:val="3"/>
            <w:vAlign w:val="center"/>
          </w:tcPr>
          <w:p w:rsidR="009A45E1" w:rsidRDefault="009A45E1" w:rsidP="00701884">
            <w:pPr>
              <w:jc w:val="center"/>
              <w:rPr>
                <w:rFonts w:ascii="宋体" w:hAnsi="宋体"/>
                <w:sz w:val="28"/>
                <w:szCs w:val="28"/>
              </w:rPr>
            </w:pPr>
          </w:p>
        </w:tc>
      </w:tr>
      <w:tr w:rsidR="009A45E1" w:rsidTr="00701884">
        <w:trPr>
          <w:trHeight w:val="851"/>
        </w:trPr>
        <w:tc>
          <w:tcPr>
            <w:tcW w:w="1560" w:type="dxa"/>
            <w:gridSpan w:val="3"/>
            <w:vAlign w:val="center"/>
          </w:tcPr>
          <w:p w:rsidR="009A45E1" w:rsidRDefault="009A45E1" w:rsidP="00701884">
            <w:pPr>
              <w:spacing w:line="360" w:lineRule="exact"/>
              <w:jc w:val="center"/>
              <w:rPr>
                <w:rFonts w:ascii="宋体" w:hAnsi="宋体"/>
                <w:sz w:val="28"/>
                <w:szCs w:val="28"/>
              </w:rPr>
            </w:pPr>
            <w:r>
              <w:rPr>
                <w:rFonts w:ascii="宋体" w:hAnsi="宋体" w:hint="eastAsia"/>
                <w:sz w:val="28"/>
                <w:szCs w:val="28"/>
              </w:rPr>
              <w:t>工作单位</w:t>
            </w:r>
          </w:p>
          <w:p w:rsidR="009A45E1" w:rsidRDefault="009A45E1" w:rsidP="00701884">
            <w:pPr>
              <w:spacing w:line="360" w:lineRule="exact"/>
              <w:jc w:val="center"/>
              <w:rPr>
                <w:rFonts w:ascii="宋体" w:hAnsi="宋体"/>
                <w:sz w:val="28"/>
                <w:szCs w:val="28"/>
              </w:rPr>
            </w:pPr>
            <w:r>
              <w:rPr>
                <w:rFonts w:ascii="宋体" w:hAnsi="宋体" w:hint="eastAsia"/>
                <w:sz w:val="28"/>
                <w:szCs w:val="28"/>
              </w:rPr>
              <w:t>职务/职称</w:t>
            </w:r>
          </w:p>
        </w:tc>
        <w:tc>
          <w:tcPr>
            <w:tcW w:w="3827" w:type="dxa"/>
            <w:gridSpan w:val="4"/>
            <w:vAlign w:val="center"/>
          </w:tcPr>
          <w:p w:rsidR="009A45E1" w:rsidRDefault="009A45E1" w:rsidP="00701884">
            <w:pPr>
              <w:jc w:val="center"/>
              <w:rPr>
                <w:rFonts w:ascii="宋体" w:hAnsi="宋体"/>
                <w:sz w:val="28"/>
                <w:szCs w:val="28"/>
              </w:rPr>
            </w:pPr>
          </w:p>
        </w:tc>
        <w:tc>
          <w:tcPr>
            <w:tcW w:w="1002" w:type="dxa"/>
            <w:vAlign w:val="center"/>
          </w:tcPr>
          <w:p w:rsidR="009A45E1" w:rsidRDefault="009A45E1" w:rsidP="00701884">
            <w:pPr>
              <w:jc w:val="center"/>
              <w:rPr>
                <w:rFonts w:ascii="宋体" w:hAnsi="宋体"/>
                <w:sz w:val="28"/>
                <w:szCs w:val="28"/>
              </w:rPr>
            </w:pPr>
            <w:r>
              <w:rPr>
                <w:rFonts w:ascii="宋体" w:hAnsi="宋体" w:hint="eastAsia"/>
                <w:sz w:val="28"/>
                <w:szCs w:val="28"/>
              </w:rPr>
              <w:t>电 话</w:t>
            </w:r>
          </w:p>
        </w:tc>
        <w:tc>
          <w:tcPr>
            <w:tcW w:w="2791" w:type="dxa"/>
            <w:gridSpan w:val="3"/>
            <w:vAlign w:val="center"/>
          </w:tcPr>
          <w:p w:rsidR="009A45E1" w:rsidRDefault="009A45E1" w:rsidP="00701884">
            <w:pPr>
              <w:jc w:val="center"/>
              <w:rPr>
                <w:rFonts w:ascii="宋体" w:hAnsi="宋体"/>
                <w:sz w:val="28"/>
                <w:szCs w:val="28"/>
              </w:rPr>
            </w:pPr>
          </w:p>
        </w:tc>
      </w:tr>
      <w:tr w:rsidR="009A45E1" w:rsidTr="00701884">
        <w:trPr>
          <w:trHeight w:val="226"/>
        </w:trPr>
        <w:tc>
          <w:tcPr>
            <w:tcW w:w="9180" w:type="dxa"/>
            <w:gridSpan w:val="11"/>
            <w:vAlign w:val="center"/>
          </w:tcPr>
          <w:p w:rsidR="009A45E1" w:rsidRDefault="009A45E1" w:rsidP="00701884">
            <w:pPr>
              <w:jc w:val="center"/>
              <w:rPr>
                <w:rFonts w:ascii="宋体" w:hAnsi="宋体"/>
                <w:b/>
                <w:bCs/>
                <w:sz w:val="28"/>
                <w:szCs w:val="28"/>
              </w:rPr>
            </w:pPr>
            <w:r>
              <w:rPr>
                <w:rFonts w:ascii="宋体" w:hAnsi="宋体" w:hint="eastAsia"/>
                <w:b/>
                <w:bCs/>
                <w:sz w:val="28"/>
                <w:szCs w:val="28"/>
              </w:rPr>
              <w:t xml:space="preserve">课 题 组 成 员 情 </w:t>
            </w:r>
            <w:proofErr w:type="gramStart"/>
            <w:r>
              <w:rPr>
                <w:rFonts w:ascii="宋体" w:hAnsi="宋体" w:hint="eastAsia"/>
                <w:b/>
                <w:bCs/>
                <w:sz w:val="28"/>
                <w:szCs w:val="28"/>
              </w:rPr>
              <w:t>况</w:t>
            </w:r>
            <w:proofErr w:type="gramEnd"/>
          </w:p>
        </w:tc>
      </w:tr>
      <w:tr w:rsidR="009A45E1" w:rsidTr="00701884">
        <w:trPr>
          <w:cantSplit/>
          <w:trHeight w:val="447"/>
        </w:trPr>
        <w:tc>
          <w:tcPr>
            <w:tcW w:w="1526" w:type="dxa"/>
            <w:gridSpan w:val="2"/>
            <w:vAlign w:val="center"/>
          </w:tcPr>
          <w:p w:rsidR="009A45E1" w:rsidRDefault="009A45E1" w:rsidP="00701884">
            <w:pPr>
              <w:jc w:val="center"/>
              <w:rPr>
                <w:rFonts w:ascii="宋体" w:hAnsi="宋体"/>
                <w:sz w:val="28"/>
                <w:szCs w:val="28"/>
              </w:rPr>
            </w:pPr>
            <w:r>
              <w:rPr>
                <w:rFonts w:ascii="宋体" w:hAnsi="宋体" w:hint="eastAsia"/>
                <w:sz w:val="28"/>
                <w:szCs w:val="28"/>
              </w:rPr>
              <w:t>姓 名</w:t>
            </w:r>
          </w:p>
        </w:tc>
        <w:tc>
          <w:tcPr>
            <w:tcW w:w="850" w:type="dxa"/>
            <w:gridSpan w:val="2"/>
            <w:vAlign w:val="center"/>
          </w:tcPr>
          <w:p w:rsidR="009A45E1" w:rsidRDefault="009A45E1" w:rsidP="00701884">
            <w:pPr>
              <w:jc w:val="center"/>
              <w:rPr>
                <w:rFonts w:ascii="宋体" w:hAnsi="宋体"/>
                <w:sz w:val="28"/>
                <w:szCs w:val="28"/>
              </w:rPr>
            </w:pPr>
            <w:r>
              <w:rPr>
                <w:rFonts w:ascii="宋体" w:hAnsi="宋体" w:hint="eastAsia"/>
                <w:sz w:val="28"/>
                <w:szCs w:val="28"/>
              </w:rPr>
              <w:t>年龄</w:t>
            </w:r>
          </w:p>
        </w:tc>
        <w:tc>
          <w:tcPr>
            <w:tcW w:w="2210" w:type="dxa"/>
            <w:gridSpan w:val="2"/>
            <w:vAlign w:val="center"/>
          </w:tcPr>
          <w:p w:rsidR="009A45E1" w:rsidRDefault="009A45E1" w:rsidP="00701884">
            <w:pPr>
              <w:jc w:val="center"/>
              <w:rPr>
                <w:rFonts w:ascii="宋体" w:hAnsi="宋体"/>
                <w:sz w:val="28"/>
                <w:szCs w:val="28"/>
              </w:rPr>
            </w:pPr>
            <w:r>
              <w:rPr>
                <w:rFonts w:ascii="宋体" w:hAnsi="宋体" w:hint="eastAsia"/>
                <w:sz w:val="28"/>
                <w:szCs w:val="28"/>
              </w:rPr>
              <w:t>职务/职称</w:t>
            </w:r>
          </w:p>
        </w:tc>
        <w:tc>
          <w:tcPr>
            <w:tcW w:w="4594" w:type="dxa"/>
            <w:gridSpan w:val="5"/>
            <w:vAlign w:val="center"/>
          </w:tcPr>
          <w:p w:rsidR="009A45E1" w:rsidRDefault="009A45E1" w:rsidP="00701884">
            <w:pPr>
              <w:jc w:val="center"/>
              <w:rPr>
                <w:rFonts w:ascii="宋体" w:hAnsi="宋体"/>
                <w:sz w:val="28"/>
                <w:szCs w:val="28"/>
              </w:rPr>
            </w:pPr>
            <w:r>
              <w:rPr>
                <w:rFonts w:ascii="宋体" w:hAnsi="宋体" w:hint="eastAsia"/>
                <w:sz w:val="28"/>
                <w:szCs w:val="28"/>
              </w:rPr>
              <w:t>工作单位</w:t>
            </w:r>
          </w:p>
        </w:tc>
      </w:tr>
      <w:tr w:rsidR="009A45E1" w:rsidTr="00701884">
        <w:trPr>
          <w:trHeight w:val="567"/>
        </w:trPr>
        <w:tc>
          <w:tcPr>
            <w:tcW w:w="1526" w:type="dxa"/>
            <w:gridSpan w:val="2"/>
            <w:vAlign w:val="center"/>
          </w:tcPr>
          <w:p w:rsidR="009A45E1" w:rsidRDefault="009A45E1" w:rsidP="00701884">
            <w:pPr>
              <w:jc w:val="center"/>
              <w:rPr>
                <w:rFonts w:ascii="宋体" w:hAnsi="宋体"/>
                <w:sz w:val="28"/>
                <w:szCs w:val="28"/>
              </w:rPr>
            </w:pPr>
          </w:p>
        </w:tc>
        <w:tc>
          <w:tcPr>
            <w:tcW w:w="850" w:type="dxa"/>
            <w:gridSpan w:val="2"/>
            <w:vAlign w:val="center"/>
          </w:tcPr>
          <w:p w:rsidR="009A45E1" w:rsidRDefault="009A45E1" w:rsidP="00701884">
            <w:pPr>
              <w:jc w:val="center"/>
              <w:rPr>
                <w:rFonts w:ascii="宋体" w:hAnsi="宋体"/>
                <w:sz w:val="28"/>
                <w:szCs w:val="28"/>
              </w:rPr>
            </w:pPr>
          </w:p>
        </w:tc>
        <w:tc>
          <w:tcPr>
            <w:tcW w:w="2210" w:type="dxa"/>
            <w:gridSpan w:val="2"/>
            <w:vAlign w:val="center"/>
          </w:tcPr>
          <w:p w:rsidR="009A45E1" w:rsidRDefault="009A45E1" w:rsidP="00701884">
            <w:pPr>
              <w:jc w:val="center"/>
              <w:rPr>
                <w:rFonts w:ascii="宋体" w:hAnsi="宋体"/>
                <w:sz w:val="28"/>
                <w:szCs w:val="28"/>
              </w:rPr>
            </w:pPr>
          </w:p>
        </w:tc>
        <w:tc>
          <w:tcPr>
            <w:tcW w:w="4594" w:type="dxa"/>
            <w:gridSpan w:val="5"/>
            <w:vAlign w:val="center"/>
          </w:tcPr>
          <w:p w:rsidR="009A45E1" w:rsidRDefault="009A45E1" w:rsidP="00701884">
            <w:pPr>
              <w:jc w:val="center"/>
              <w:rPr>
                <w:rFonts w:ascii="宋体" w:hAnsi="宋体"/>
                <w:sz w:val="28"/>
                <w:szCs w:val="28"/>
              </w:rPr>
            </w:pPr>
          </w:p>
        </w:tc>
      </w:tr>
      <w:tr w:rsidR="009A45E1" w:rsidTr="00701884">
        <w:trPr>
          <w:trHeight w:val="567"/>
        </w:trPr>
        <w:tc>
          <w:tcPr>
            <w:tcW w:w="1526" w:type="dxa"/>
            <w:gridSpan w:val="2"/>
            <w:vAlign w:val="center"/>
          </w:tcPr>
          <w:p w:rsidR="009A45E1" w:rsidRDefault="009A45E1" w:rsidP="00701884">
            <w:pPr>
              <w:jc w:val="center"/>
              <w:rPr>
                <w:rFonts w:ascii="宋体" w:hAnsi="宋体"/>
                <w:sz w:val="28"/>
                <w:szCs w:val="28"/>
              </w:rPr>
            </w:pPr>
          </w:p>
        </w:tc>
        <w:tc>
          <w:tcPr>
            <w:tcW w:w="850" w:type="dxa"/>
            <w:gridSpan w:val="2"/>
            <w:vAlign w:val="center"/>
          </w:tcPr>
          <w:p w:rsidR="009A45E1" w:rsidRDefault="009A45E1" w:rsidP="00701884">
            <w:pPr>
              <w:jc w:val="center"/>
              <w:rPr>
                <w:rFonts w:ascii="宋体" w:hAnsi="宋体"/>
                <w:sz w:val="28"/>
                <w:szCs w:val="28"/>
              </w:rPr>
            </w:pPr>
          </w:p>
        </w:tc>
        <w:tc>
          <w:tcPr>
            <w:tcW w:w="2210" w:type="dxa"/>
            <w:gridSpan w:val="2"/>
            <w:vAlign w:val="center"/>
          </w:tcPr>
          <w:p w:rsidR="009A45E1" w:rsidRDefault="009A45E1" w:rsidP="00701884">
            <w:pPr>
              <w:jc w:val="center"/>
              <w:rPr>
                <w:rFonts w:ascii="宋体" w:hAnsi="宋体"/>
                <w:sz w:val="28"/>
                <w:szCs w:val="28"/>
              </w:rPr>
            </w:pPr>
          </w:p>
        </w:tc>
        <w:tc>
          <w:tcPr>
            <w:tcW w:w="4594" w:type="dxa"/>
            <w:gridSpan w:val="5"/>
            <w:vAlign w:val="center"/>
          </w:tcPr>
          <w:p w:rsidR="009A45E1" w:rsidRDefault="009A45E1" w:rsidP="00701884">
            <w:pPr>
              <w:jc w:val="center"/>
              <w:rPr>
                <w:rFonts w:ascii="宋体" w:hAnsi="宋体"/>
                <w:sz w:val="28"/>
                <w:szCs w:val="28"/>
              </w:rPr>
            </w:pPr>
          </w:p>
        </w:tc>
      </w:tr>
      <w:tr w:rsidR="009A45E1" w:rsidTr="00701884">
        <w:trPr>
          <w:trHeight w:val="567"/>
        </w:trPr>
        <w:tc>
          <w:tcPr>
            <w:tcW w:w="1526" w:type="dxa"/>
            <w:gridSpan w:val="2"/>
            <w:vAlign w:val="center"/>
          </w:tcPr>
          <w:p w:rsidR="009A45E1" w:rsidRDefault="009A45E1" w:rsidP="00701884">
            <w:pPr>
              <w:jc w:val="center"/>
              <w:rPr>
                <w:rFonts w:ascii="宋体" w:hAnsi="宋体"/>
                <w:sz w:val="28"/>
                <w:szCs w:val="28"/>
              </w:rPr>
            </w:pPr>
          </w:p>
        </w:tc>
        <w:tc>
          <w:tcPr>
            <w:tcW w:w="850" w:type="dxa"/>
            <w:gridSpan w:val="2"/>
            <w:vAlign w:val="center"/>
          </w:tcPr>
          <w:p w:rsidR="009A45E1" w:rsidRDefault="009A45E1" w:rsidP="00701884">
            <w:pPr>
              <w:jc w:val="center"/>
              <w:rPr>
                <w:rFonts w:ascii="宋体" w:hAnsi="宋体"/>
                <w:sz w:val="28"/>
                <w:szCs w:val="28"/>
              </w:rPr>
            </w:pPr>
          </w:p>
        </w:tc>
        <w:tc>
          <w:tcPr>
            <w:tcW w:w="2210" w:type="dxa"/>
            <w:gridSpan w:val="2"/>
            <w:vAlign w:val="center"/>
          </w:tcPr>
          <w:p w:rsidR="009A45E1" w:rsidRDefault="009A45E1" w:rsidP="00701884">
            <w:pPr>
              <w:jc w:val="center"/>
              <w:rPr>
                <w:rFonts w:ascii="宋体" w:hAnsi="宋体"/>
                <w:sz w:val="28"/>
                <w:szCs w:val="28"/>
              </w:rPr>
            </w:pPr>
          </w:p>
        </w:tc>
        <w:tc>
          <w:tcPr>
            <w:tcW w:w="4594" w:type="dxa"/>
            <w:gridSpan w:val="5"/>
            <w:vAlign w:val="center"/>
          </w:tcPr>
          <w:p w:rsidR="009A45E1" w:rsidRDefault="009A45E1" w:rsidP="00701884">
            <w:pPr>
              <w:jc w:val="center"/>
              <w:rPr>
                <w:rFonts w:ascii="宋体" w:hAnsi="宋体"/>
                <w:sz w:val="28"/>
                <w:szCs w:val="28"/>
              </w:rPr>
            </w:pPr>
          </w:p>
        </w:tc>
      </w:tr>
      <w:tr w:rsidR="009A45E1" w:rsidTr="00701884">
        <w:trPr>
          <w:trHeight w:val="2057"/>
        </w:trPr>
        <w:tc>
          <w:tcPr>
            <w:tcW w:w="9180" w:type="dxa"/>
            <w:gridSpan w:val="11"/>
          </w:tcPr>
          <w:p w:rsidR="009A45E1" w:rsidRDefault="009A45E1" w:rsidP="00701884">
            <w:pPr>
              <w:rPr>
                <w:rFonts w:ascii="宋体" w:hAnsi="宋体"/>
                <w:sz w:val="28"/>
                <w:szCs w:val="28"/>
              </w:rPr>
            </w:pPr>
            <w:r>
              <w:rPr>
                <w:rFonts w:ascii="宋体" w:hAnsi="宋体" w:hint="eastAsia"/>
                <w:sz w:val="28"/>
                <w:szCs w:val="28"/>
              </w:rPr>
              <w:t>1·与课题相关的前期成果：</w:t>
            </w:r>
          </w:p>
        </w:tc>
      </w:tr>
      <w:tr w:rsidR="009A45E1" w:rsidTr="00701884">
        <w:trPr>
          <w:trHeight w:val="3460"/>
        </w:trPr>
        <w:tc>
          <w:tcPr>
            <w:tcW w:w="9180" w:type="dxa"/>
            <w:gridSpan w:val="11"/>
          </w:tcPr>
          <w:p w:rsidR="009A45E1" w:rsidRDefault="009A45E1" w:rsidP="00701884">
            <w:pPr>
              <w:spacing w:line="360" w:lineRule="exact"/>
              <w:rPr>
                <w:rFonts w:ascii="宋体" w:hAnsi="宋体"/>
                <w:sz w:val="28"/>
                <w:szCs w:val="28"/>
              </w:rPr>
            </w:pPr>
            <w:r>
              <w:rPr>
                <w:rFonts w:ascii="宋体" w:hAnsi="宋体" w:hint="eastAsia"/>
                <w:sz w:val="28"/>
                <w:szCs w:val="28"/>
              </w:rPr>
              <w:t>2·选题的意义和价值：</w:t>
            </w:r>
          </w:p>
        </w:tc>
      </w:tr>
      <w:tr w:rsidR="009A45E1" w:rsidTr="00701884">
        <w:trPr>
          <w:trHeight w:val="11850"/>
        </w:trPr>
        <w:tc>
          <w:tcPr>
            <w:tcW w:w="9180" w:type="dxa"/>
            <w:gridSpan w:val="11"/>
          </w:tcPr>
          <w:p w:rsidR="009A45E1" w:rsidRDefault="009A45E1" w:rsidP="00701884">
            <w:pPr>
              <w:spacing w:line="460" w:lineRule="exact"/>
              <w:rPr>
                <w:rFonts w:ascii="宋体" w:hAnsi="宋体"/>
                <w:sz w:val="28"/>
                <w:szCs w:val="28"/>
              </w:rPr>
            </w:pPr>
            <w:r>
              <w:rPr>
                <w:rFonts w:ascii="宋体" w:hAnsi="宋体" w:hint="eastAsia"/>
                <w:sz w:val="28"/>
                <w:szCs w:val="28"/>
              </w:rPr>
              <w:lastRenderedPageBreak/>
              <w:t>3·课题主要研究内容、研究重点、难点和创新：</w:t>
            </w: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exact"/>
              <w:rPr>
                <w:rFonts w:ascii="宋体" w:hAnsi="宋体"/>
                <w:sz w:val="28"/>
                <w:szCs w:val="28"/>
              </w:rPr>
            </w:pPr>
          </w:p>
          <w:p w:rsidR="009A45E1" w:rsidRDefault="009A45E1" w:rsidP="00701884">
            <w:pPr>
              <w:spacing w:line="360" w:lineRule="auto"/>
              <w:rPr>
                <w:rFonts w:ascii="宋体" w:hAnsi="宋体"/>
                <w:sz w:val="24"/>
                <w:szCs w:val="24"/>
              </w:rPr>
            </w:pPr>
            <w:r>
              <w:rPr>
                <w:rFonts w:ascii="宋体" w:hAnsi="宋体" w:hint="eastAsia"/>
                <w:sz w:val="28"/>
                <w:szCs w:val="28"/>
              </w:rPr>
              <w:t xml:space="preserve">                                         </w:t>
            </w:r>
            <w:r>
              <w:rPr>
                <w:rFonts w:ascii="宋体" w:hAnsi="宋体" w:hint="eastAsia"/>
                <w:sz w:val="24"/>
                <w:szCs w:val="24"/>
              </w:rPr>
              <w:t xml:space="preserve">  （可另附页）</w:t>
            </w:r>
          </w:p>
        </w:tc>
      </w:tr>
      <w:tr w:rsidR="009A45E1" w:rsidTr="00701884">
        <w:trPr>
          <w:trHeight w:val="1547"/>
        </w:trPr>
        <w:tc>
          <w:tcPr>
            <w:tcW w:w="1384" w:type="dxa"/>
            <w:vAlign w:val="center"/>
          </w:tcPr>
          <w:p w:rsidR="009A45E1" w:rsidRDefault="009A45E1" w:rsidP="00701884">
            <w:pPr>
              <w:spacing w:line="360" w:lineRule="exact"/>
              <w:jc w:val="center"/>
              <w:rPr>
                <w:rFonts w:ascii="宋体" w:hAnsi="宋体"/>
                <w:sz w:val="28"/>
                <w:szCs w:val="28"/>
              </w:rPr>
            </w:pPr>
            <w:r>
              <w:rPr>
                <w:rFonts w:ascii="宋体" w:hAnsi="宋体" w:hint="eastAsia"/>
                <w:sz w:val="28"/>
                <w:szCs w:val="28"/>
              </w:rPr>
              <w:t>评审</w:t>
            </w:r>
          </w:p>
          <w:p w:rsidR="009A45E1" w:rsidRDefault="009A45E1" w:rsidP="00701884">
            <w:pPr>
              <w:spacing w:line="360" w:lineRule="exact"/>
              <w:jc w:val="center"/>
              <w:rPr>
                <w:rFonts w:ascii="宋体" w:hAnsi="宋体"/>
                <w:sz w:val="28"/>
                <w:szCs w:val="28"/>
              </w:rPr>
            </w:pPr>
            <w:r>
              <w:rPr>
                <w:rFonts w:ascii="宋体" w:hAnsi="宋体" w:hint="eastAsia"/>
                <w:sz w:val="28"/>
                <w:szCs w:val="28"/>
              </w:rPr>
              <w:t>意见</w:t>
            </w:r>
          </w:p>
        </w:tc>
        <w:tc>
          <w:tcPr>
            <w:tcW w:w="7796" w:type="dxa"/>
            <w:gridSpan w:val="10"/>
            <w:vAlign w:val="center"/>
          </w:tcPr>
          <w:p w:rsidR="009A45E1" w:rsidRDefault="009A45E1" w:rsidP="00701884">
            <w:pPr>
              <w:spacing w:line="360" w:lineRule="exact"/>
              <w:jc w:val="center"/>
              <w:rPr>
                <w:rFonts w:ascii="宋体" w:hAnsi="宋体"/>
                <w:sz w:val="28"/>
                <w:szCs w:val="28"/>
              </w:rPr>
            </w:pPr>
          </w:p>
          <w:p w:rsidR="009A45E1" w:rsidRDefault="009A45E1" w:rsidP="00701884">
            <w:pPr>
              <w:spacing w:line="360" w:lineRule="exact"/>
              <w:jc w:val="center"/>
              <w:rPr>
                <w:rFonts w:ascii="宋体" w:hAnsi="宋体"/>
                <w:sz w:val="28"/>
                <w:szCs w:val="28"/>
              </w:rPr>
            </w:pPr>
          </w:p>
          <w:p w:rsidR="009A45E1" w:rsidRDefault="009A45E1" w:rsidP="00701884">
            <w:pPr>
              <w:spacing w:line="360" w:lineRule="exact"/>
              <w:jc w:val="center"/>
              <w:rPr>
                <w:rFonts w:ascii="宋体" w:hAnsi="宋体"/>
                <w:sz w:val="28"/>
                <w:szCs w:val="28"/>
              </w:rPr>
            </w:pPr>
            <w:r>
              <w:rPr>
                <w:rFonts w:ascii="宋体" w:hAnsi="宋体" w:hint="eastAsia"/>
                <w:sz w:val="28"/>
                <w:szCs w:val="28"/>
              </w:rPr>
              <w:t xml:space="preserve">                盖章：                   年   月   日</w:t>
            </w:r>
          </w:p>
        </w:tc>
      </w:tr>
    </w:tbl>
    <w:p w:rsidR="0077000C" w:rsidRDefault="0077000C" w:rsidP="009A45E1">
      <w:pPr>
        <w:spacing w:line="560" w:lineRule="exact"/>
      </w:pPr>
    </w:p>
    <w:sectPr w:rsidR="0077000C" w:rsidSect="006F09C7">
      <w:footerReference w:type="default" r:id="rId9"/>
      <w:pgSz w:w="11906" w:h="16838"/>
      <w:pgMar w:top="1474" w:right="1588" w:bottom="1361"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D1F" w:rsidRDefault="00DE1D1F">
      <w:r>
        <w:separator/>
      </w:r>
    </w:p>
  </w:endnote>
  <w:endnote w:type="continuationSeparator" w:id="0">
    <w:p w:rsidR="00DE1D1F" w:rsidRDefault="00DE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美黑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00C" w:rsidRDefault="00DE1D1F">
    <w:pPr>
      <w:pStyle w:val="a5"/>
      <w:rPr>
        <w:sz w:val="24"/>
        <w:szCs w:val="24"/>
      </w:rPr>
    </w:pPr>
    <w:r>
      <w:rPr>
        <w:sz w:val="24"/>
        <w:szCs w:val="24"/>
      </w:rPr>
      <w:pict>
        <v:shapetype id="_x0000_t202" coordsize="21600,21600" o:spt="202" path="m,l,21600r21600,l21600,xe">
          <v:stroke joinstyle="miter"/>
          <v:path gradientshapeok="t" o:connecttype="rect"/>
        </v:shapetype>
        <v:shape id="文本框5" o:spid="_x0000_s2049" type="#_x0000_t202" style="position:absolute;margin-left:1366.4pt;margin-top:0;width:2in;height:2in;z-index:251657728;mso-wrap-style:none;mso-position-horizontal:outside;mso-position-horizontal-relative:margin" filled="f" stroked="f">
          <v:textbox style="mso-fit-shape-to-text:t" inset="0,0,0,0">
            <w:txbxContent>
              <w:p w:rsidR="0077000C" w:rsidRDefault="0077000C">
                <w:pPr>
                  <w:snapToGrid w:val="0"/>
                  <w:rPr>
                    <w:sz w:val="18"/>
                  </w:rPr>
                </w:pPr>
                <w:r>
                  <w:rPr>
                    <w:rFonts w:hint="eastAsia"/>
                    <w:sz w:val="24"/>
                    <w:szCs w:val="24"/>
                  </w:rPr>
                  <w:t>—</w:t>
                </w:r>
                <w:r w:rsidR="00BE7375">
                  <w:rPr>
                    <w:rFonts w:hint="eastAsia"/>
                    <w:sz w:val="24"/>
                    <w:szCs w:val="24"/>
                  </w:rPr>
                  <w:fldChar w:fldCharType="begin"/>
                </w:r>
                <w:r>
                  <w:rPr>
                    <w:rFonts w:hint="eastAsia"/>
                    <w:sz w:val="24"/>
                    <w:szCs w:val="24"/>
                  </w:rPr>
                  <w:instrText xml:space="preserve"> PAGE  \* MERGEFORMAT </w:instrText>
                </w:r>
                <w:r w:rsidR="00BE7375">
                  <w:rPr>
                    <w:rFonts w:hint="eastAsia"/>
                    <w:sz w:val="24"/>
                    <w:szCs w:val="24"/>
                  </w:rPr>
                  <w:fldChar w:fldCharType="separate"/>
                </w:r>
                <w:r w:rsidR="00F0212C" w:rsidRPr="00F0212C">
                  <w:rPr>
                    <w:noProof/>
                  </w:rPr>
                  <w:t>1</w:t>
                </w:r>
                <w:r w:rsidR="00BE7375">
                  <w:rPr>
                    <w:rFonts w:hint="eastAsia"/>
                    <w:sz w:val="24"/>
                    <w:szCs w:val="24"/>
                  </w:rPr>
                  <w:fldChar w:fldCharType="end"/>
                </w:r>
                <w:r>
                  <w:rPr>
                    <w:rFonts w:hint="eastAsia"/>
                    <w:sz w:val="24"/>
                    <w:szCs w:val="24"/>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D1F" w:rsidRDefault="00DE1D1F">
      <w:r>
        <w:separator/>
      </w:r>
    </w:p>
  </w:footnote>
  <w:footnote w:type="continuationSeparator" w:id="0">
    <w:p w:rsidR="00DE1D1F" w:rsidRDefault="00DE1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36AD61"/>
    <w:multiLevelType w:val="singleLevel"/>
    <w:tmpl w:val="8736AD61"/>
    <w:lvl w:ilvl="0">
      <w:start w:val="2"/>
      <w:numFmt w:val="chineseCounting"/>
      <w:suff w:val="nothing"/>
      <w:lvlText w:val="%1、"/>
      <w:lvlJc w:val="left"/>
      <w:rPr>
        <w:rFonts w:hint="eastAsia"/>
      </w:rPr>
    </w:lvl>
  </w:abstractNum>
  <w:abstractNum w:abstractNumId="1">
    <w:nsid w:val="1E8D38BD"/>
    <w:multiLevelType w:val="hybridMultilevel"/>
    <w:tmpl w:val="188E8250"/>
    <w:lvl w:ilvl="0" w:tplc="57EC8078">
      <w:start w:val="1"/>
      <w:numFmt w:val="decimal"/>
      <w:lvlText w:val="%1."/>
      <w:lvlJc w:val="left"/>
      <w:pPr>
        <w:ind w:left="966" w:hanging="360"/>
      </w:pPr>
      <w:rPr>
        <w:rFonts w:hint="default"/>
      </w:rPr>
    </w:lvl>
    <w:lvl w:ilvl="1" w:tplc="04090019" w:tentative="1">
      <w:start w:val="1"/>
      <w:numFmt w:val="lowerLetter"/>
      <w:lvlText w:val="%2)"/>
      <w:lvlJc w:val="left"/>
      <w:pPr>
        <w:ind w:left="1446" w:hanging="420"/>
      </w:pPr>
    </w:lvl>
    <w:lvl w:ilvl="2" w:tplc="0409001B" w:tentative="1">
      <w:start w:val="1"/>
      <w:numFmt w:val="lowerRoman"/>
      <w:lvlText w:val="%3."/>
      <w:lvlJc w:val="right"/>
      <w:pPr>
        <w:ind w:left="1866" w:hanging="420"/>
      </w:pPr>
    </w:lvl>
    <w:lvl w:ilvl="3" w:tplc="0409000F" w:tentative="1">
      <w:start w:val="1"/>
      <w:numFmt w:val="decimal"/>
      <w:lvlText w:val="%4."/>
      <w:lvlJc w:val="left"/>
      <w:pPr>
        <w:ind w:left="2286" w:hanging="420"/>
      </w:pPr>
    </w:lvl>
    <w:lvl w:ilvl="4" w:tplc="04090019" w:tentative="1">
      <w:start w:val="1"/>
      <w:numFmt w:val="lowerLetter"/>
      <w:lvlText w:val="%5)"/>
      <w:lvlJc w:val="left"/>
      <w:pPr>
        <w:ind w:left="2706" w:hanging="420"/>
      </w:pPr>
    </w:lvl>
    <w:lvl w:ilvl="5" w:tplc="0409001B" w:tentative="1">
      <w:start w:val="1"/>
      <w:numFmt w:val="lowerRoman"/>
      <w:lvlText w:val="%6."/>
      <w:lvlJc w:val="right"/>
      <w:pPr>
        <w:ind w:left="3126" w:hanging="420"/>
      </w:pPr>
    </w:lvl>
    <w:lvl w:ilvl="6" w:tplc="0409000F" w:tentative="1">
      <w:start w:val="1"/>
      <w:numFmt w:val="decimal"/>
      <w:lvlText w:val="%7."/>
      <w:lvlJc w:val="left"/>
      <w:pPr>
        <w:ind w:left="3546" w:hanging="420"/>
      </w:pPr>
    </w:lvl>
    <w:lvl w:ilvl="7" w:tplc="04090019" w:tentative="1">
      <w:start w:val="1"/>
      <w:numFmt w:val="lowerLetter"/>
      <w:lvlText w:val="%8)"/>
      <w:lvlJc w:val="left"/>
      <w:pPr>
        <w:ind w:left="3966" w:hanging="420"/>
      </w:pPr>
    </w:lvl>
    <w:lvl w:ilvl="8" w:tplc="0409001B" w:tentative="1">
      <w:start w:val="1"/>
      <w:numFmt w:val="lowerRoman"/>
      <w:lvlText w:val="%9."/>
      <w:lvlJc w:val="right"/>
      <w:pPr>
        <w:ind w:left="4386" w:hanging="420"/>
      </w:pPr>
    </w:lvl>
  </w:abstractNum>
  <w:abstractNum w:abstractNumId="2">
    <w:nsid w:val="1E997C7A"/>
    <w:multiLevelType w:val="hybridMultilevel"/>
    <w:tmpl w:val="998C0DF6"/>
    <w:lvl w:ilvl="0" w:tplc="AD8081B6">
      <w:start w:val="1"/>
      <w:numFmt w:val="decimal"/>
      <w:lvlText w:val="%1、"/>
      <w:lvlJc w:val="left"/>
      <w:pPr>
        <w:ind w:left="720" w:hanging="720"/>
      </w:pPr>
      <w:rPr>
        <w:rFonts w:ascii="宋体" w:eastAsia="宋体" w:hAnsi="宋体"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33EE16"/>
    <w:multiLevelType w:val="singleLevel"/>
    <w:tmpl w:val="5333EE16"/>
    <w:lvl w:ilvl="0">
      <w:start w:val="3"/>
      <w:numFmt w:val="chineseCounting"/>
      <w:suff w:val="nothing"/>
      <w:lvlText w:val="（%1）"/>
      <w:lvlJc w:val="left"/>
    </w:lvl>
  </w:abstractNum>
  <w:abstractNum w:abstractNumId="4">
    <w:nsid w:val="5333F034"/>
    <w:multiLevelType w:val="singleLevel"/>
    <w:tmpl w:val="5333F034"/>
    <w:lvl w:ilvl="0">
      <w:start w:val="2"/>
      <w:numFmt w:val="chineseCounting"/>
      <w:suff w:val="nothing"/>
      <w:lvlText w:val="(%1)"/>
      <w:lvlJc w:val="left"/>
    </w:lvl>
  </w:abstractNum>
  <w:abstractNum w:abstractNumId="5">
    <w:nsid w:val="5333F050"/>
    <w:multiLevelType w:val="singleLevel"/>
    <w:tmpl w:val="5333F050"/>
    <w:lvl w:ilvl="0">
      <w:start w:val="3"/>
      <w:numFmt w:val="chineseCounting"/>
      <w:suff w:val="nothing"/>
      <w:lvlText w:val="(%1)"/>
      <w:lvlJc w:val="left"/>
    </w:lvl>
  </w:abstractNum>
  <w:abstractNum w:abstractNumId="6">
    <w:nsid w:val="5334F3C0"/>
    <w:multiLevelType w:val="singleLevel"/>
    <w:tmpl w:val="5334F3C0"/>
    <w:lvl w:ilvl="0">
      <w:start w:val="5"/>
      <w:numFmt w:val="decimal"/>
      <w:suff w:val="nothing"/>
      <w:lvlText w:val="%1."/>
      <w:lvlJc w:val="left"/>
    </w:lvl>
  </w:abstractNum>
  <w:abstractNum w:abstractNumId="7">
    <w:nsid w:val="5EFA79E3"/>
    <w:multiLevelType w:val="hybridMultilevel"/>
    <w:tmpl w:val="68A630D0"/>
    <w:lvl w:ilvl="0" w:tplc="ED3A5E26">
      <w:start w:val="1"/>
      <w:numFmt w:val="japaneseCounting"/>
      <w:lvlText w:val="%1、"/>
      <w:lvlJc w:val="left"/>
      <w:pPr>
        <w:ind w:left="1000" w:hanging="72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8">
    <w:nsid w:val="6E361B55"/>
    <w:multiLevelType w:val="singleLevel"/>
    <w:tmpl w:val="6E361B55"/>
    <w:lvl w:ilvl="0">
      <w:start w:val="1"/>
      <w:numFmt w:val="decimal"/>
      <w:suff w:val="nothing"/>
      <w:lvlText w:val="%1、"/>
      <w:lvlJc w:val="left"/>
    </w:lvl>
  </w:abstractNum>
  <w:num w:numId="1">
    <w:abstractNumId w:val="4"/>
  </w:num>
  <w:num w:numId="2">
    <w:abstractNumId w:val="5"/>
  </w:num>
  <w:num w:numId="3">
    <w:abstractNumId w:val="3"/>
  </w:num>
  <w:num w:numId="4">
    <w:abstractNumId w:val="6"/>
  </w:num>
  <w:num w:numId="5">
    <w:abstractNumId w:val="1"/>
  </w:num>
  <w:num w:numId="6">
    <w:abstractNumId w:val="2"/>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305"/>
    <w:rsid w:val="00005BB2"/>
    <w:rsid w:val="00006017"/>
    <w:rsid w:val="00012C3E"/>
    <w:rsid w:val="000522ED"/>
    <w:rsid w:val="00057296"/>
    <w:rsid w:val="00077002"/>
    <w:rsid w:val="00083DEC"/>
    <w:rsid w:val="000957C0"/>
    <w:rsid w:val="000A5EA7"/>
    <w:rsid w:val="000B338B"/>
    <w:rsid w:val="000B5C36"/>
    <w:rsid w:val="000C09F4"/>
    <w:rsid w:val="000C6461"/>
    <w:rsid w:val="000D091A"/>
    <w:rsid w:val="000D6C38"/>
    <w:rsid w:val="000D6C6B"/>
    <w:rsid w:val="000F265D"/>
    <w:rsid w:val="000F392E"/>
    <w:rsid w:val="000F3BA2"/>
    <w:rsid w:val="001033B9"/>
    <w:rsid w:val="00106724"/>
    <w:rsid w:val="00121278"/>
    <w:rsid w:val="0012555C"/>
    <w:rsid w:val="00137A60"/>
    <w:rsid w:val="00141324"/>
    <w:rsid w:val="0014435F"/>
    <w:rsid w:val="00151077"/>
    <w:rsid w:val="00160D5F"/>
    <w:rsid w:val="00165E90"/>
    <w:rsid w:val="00172A27"/>
    <w:rsid w:val="00183C6E"/>
    <w:rsid w:val="00183F44"/>
    <w:rsid w:val="00184175"/>
    <w:rsid w:val="00190B8B"/>
    <w:rsid w:val="00194A5B"/>
    <w:rsid w:val="00197DD7"/>
    <w:rsid w:val="001A46FB"/>
    <w:rsid w:val="001B4E86"/>
    <w:rsid w:val="001F19E9"/>
    <w:rsid w:val="001F6C9E"/>
    <w:rsid w:val="002001CD"/>
    <w:rsid w:val="00200E6E"/>
    <w:rsid w:val="0020541A"/>
    <w:rsid w:val="00224354"/>
    <w:rsid w:val="00247A24"/>
    <w:rsid w:val="00253ACE"/>
    <w:rsid w:val="00266DC8"/>
    <w:rsid w:val="00273DEB"/>
    <w:rsid w:val="00280160"/>
    <w:rsid w:val="002A391B"/>
    <w:rsid w:val="002B2245"/>
    <w:rsid w:val="002B2610"/>
    <w:rsid w:val="002C0241"/>
    <w:rsid w:val="002D367D"/>
    <w:rsid w:val="002F4F9F"/>
    <w:rsid w:val="003111C3"/>
    <w:rsid w:val="0031697A"/>
    <w:rsid w:val="00316B0C"/>
    <w:rsid w:val="00317BF7"/>
    <w:rsid w:val="0034186E"/>
    <w:rsid w:val="00371208"/>
    <w:rsid w:val="003725AB"/>
    <w:rsid w:val="00373FD6"/>
    <w:rsid w:val="00375706"/>
    <w:rsid w:val="00397253"/>
    <w:rsid w:val="003A0B26"/>
    <w:rsid w:val="003B25C3"/>
    <w:rsid w:val="003B41D6"/>
    <w:rsid w:val="003B78A8"/>
    <w:rsid w:val="003C398F"/>
    <w:rsid w:val="003C5BC8"/>
    <w:rsid w:val="003D0CE7"/>
    <w:rsid w:val="00400092"/>
    <w:rsid w:val="00451A06"/>
    <w:rsid w:val="0045443A"/>
    <w:rsid w:val="00455052"/>
    <w:rsid w:val="00457875"/>
    <w:rsid w:val="0046330E"/>
    <w:rsid w:val="00464A04"/>
    <w:rsid w:val="004A03F4"/>
    <w:rsid w:val="004A3AEE"/>
    <w:rsid w:val="004A4CAC"/>
    <w:rsid w:val="004C42F2"/>
    <w:rsid w:val="004D79ED"/>
    <w:rsid w:val="004F3546"/>
    <w:rsid w:val="00502B13"/>
    <w:rsid w:val="00513A6E"/>
    <w:rsid w:val="00522447"/>
    <w:rsid w:val="005352B6"/>
    <w:rsid w:val="005525A7"/>
    <w:rsid w:val="0057015C"/>
    <w:rsid w:val="00576316"/>
    <w:rsid w:val="00592944"/>
    <w:rsid w:val="0059615B"/>
    <w:rsid w:val="005C4516"/>
    <w:rsid w:val="005F3408"/>
    <w:rsid w:val="0063177F"/>
    <w:rsid w:val="00652C15"/>
    <w:rsid w:val="006808F0"/>
    <w:rsid w:val="00683DB3"/>
    <w:rsid w:val="006A01B6"/>
    <w:rsid w:val="006A1E2F"/>
    <w:rsid w:val="006C2AD9"/>
    <w:rsid w:val="006E4803"/>
    <w:rsid w:val="006F09C7"/>
    <w:rsid w:val="006F7B53"/>
    <w:rsid w:val="00705699"/>
    <w:rsid w:val="00710115"/>
    <w:rsid w:val="00735166"/>
    <w:rsid w:val="00740577"/>
    <w:rsid w:val="00747834"/>
    <w:rsid w:val="007555DA"/>
    <w:rsid w:val="00756C5F"/>
    <w:rsid w:val="0076002B"/>
    <w:rsid w:val="00764AD1"/>
    <w:rsid w:val="00765FFC"/>
    <w:rsid w:val="00767E10"/>
    <w:rsid w:val="0077000C"/>
    <w:rsid w:val="00782F36"/>
    <w:rsid w:val="00795596"/>
    <w:rsid w:val="007A6E81"/>
    <w:rsid w:val="007C7CEF"/>
    <w:rsid w:val="007D37F2"/>
    <w:rsid w:val="007E4337"/>
    <w:rsid w:val="0080230F"/>
    <w:rsid w:val="00825AE2"/>
    <w:rsid w:val="00826B40"/>
    <w:rsid w:val="00854A4D"/>
    <w:rsid w:val="00862BBA"/>
    <w:rsid w:val="0087422F"/>
    <w:rsid w:val="00883622"/>
    <w:rsid w:val="00887D68"/>
    <w:rsid w:val="008C36DA"/>
    <w:rsid w:val="008C64F6"/>
    <w:rsid w:val="008C652C"/>
    <w:rsid w:val="008D453B"/>
    <w:rsid w:val="008D73DB"/>
    <w:rsid w:val="008E2E4A"/>
    <w:rsid w:val="008F2DEE"/>
    <w:rsid w:val="008F5FD1"/>
    <w:rsid w:val="008F75E4"/>
    <w:rsid w:val="009122E0"/>
    <w:rsid w:val="009236FB"/>
    <w:rsid w:val="009349AE"/>
    <w:rsid w:val="00940C1A"/>
    <w:rsid w:val="00945FCE"/>
    <w:rsid w:val="00956878"/>
    <w:rsid w:val="00960E76"/>
    <w:rsid w:val="00961463"/>
    <w:rsid w:val="00963D0F"/>
    <w:rsid w:val="00966F16"/>
    <w:rsid w:val="00987E75"/>
    <w:rsid w:val="00995FE7"/>
    <w:rsid w:val="009A3976"/>
    <w:rsid w:val="009A45E1"/>
    <w:rsid w:val="009A6A83"/>
    <w:rsid w:val="009B3528"/>
    <w:rsid w:val="009C2575"/>
    <w:rsid w:val="009D066D"/>
    <w:rsid w:val="009D56D4"/>
    <w:rsid w:val="00A118D3"/>
    <w:rsid w:val="00A1352D"/>
    <w:rsid w:val="00A41685"/>
    <w:rsid w:val="00A41DA9"/>
    <w:rsid w:val="00A700D4"/>
    <w:rsid w:val="00A721B9"/>
    <w:rsid w:val="00AC0C45"/>
    <w:rsid w:val="00AC49C3"/>
    <w:rsid w:val="00AC57D9"/>
    <w:rsid w:val="00AD16CD"/>
    <w:rsid w:val="00AD4035"/>
    <w:rsid w:val="00AE55CB"/>
    <w:rsid w:val="00AF12DB"/>
    <w:rsid w:val="00B112BC"/>
    <w:rsid w:val="00B32A77"/>
    <w:rsid w:val="00B527E1"/>
    <w:rsid w:val="00B87326"/>
    <w:rsid w:val="00B95F4B"/>
    <w:rsid w:val="00B97D27"/>
    <w:rsid w:val="00BA44D2"/>
    <w:rsid w:val="00BE2729"/>
    <w:rsid w:val="00BE7375"/>
    <w:rsid w:val="00BF0FE4"/>
    <w:rsid w:val="00C053DD"/>
    <w:rsid w:val="00C152D0"/>
    <w:rsid w:val="00C210CA"/>
    <w:rsid w:val="00C242B4"/>
    <w:rsid w:val="00C27E0F"/>
    <w:rsid w:val="00C31193"/>
    <w:rsid w:val="00C65B06"/>
    <w:rsid w:val="00C762A4"/>
    <w:rsid w:val="00C81341"/>
    <w:rsid w:val="00C87BBD"/>
    <w:rsid w:val="00C926BA"/>
    <w:rsid w:val="00CB11C1"/>
    <w:rsid w:val="00CB6991"/>
    <w:rsid w:val="00CD0784"/>
    <w:rsid w:val="00CF6B6F"/>
    <w:rsid w:val="00CF6CC3"/>
    <w:rsid w:val="00D037DF"/>
    <w:rsid w:val="00D4385C"/>
    <w:rsid w:val="00D50865"/>
    <w:rsid w:val="00D62F19"/>
    <w:rsid w:val="00D72B1F"/>
    <w:rsid w:val="00D83C77"/>
    <w:rsid w:val="00DA1D83"/>
    <w:rsid w:val="00DC4C87"/>
    <w:rsid w:val="00DE1D1F"/>
    <w:rsid w:val="00DE7AAD"/>
    <w:rsid w:val="00DE7AFE"/>
    <w:rsid w:val="00DF7392"/>
    <w:rsid w:val="00E03BAD"/>
    <w:rsid w:val="00E1258A"/>
    <w:rsid w:val="00E21010"/>
    <w:rsid w:val="00E35AE2"/>
    <w:rsid w:val="00E723DD"/>
    <w:rsid w:val="00E85A5B"/>
    <w:rsid w:val="00E94907"/>
    <w:rsid w:val="00E97BF0"/>
    <w:rsid w:val="00EA7F16"/>
    <w:rsid w:val="00ED3596"/>
    <w:rsid w:val="00ED44BB"/>
    <w:rsid w:val="00ED5BED"/>
    <w:rsid w:val="00F0212C"/>
    <w:rsid w:val="00F04832"/>
    <w:rsid w:val="00F17FC9"/>
    <w:rsid w:val="00F33176"/>
    <w:rsid w:val="00F33FD9"/>
    <w:rsid w:val="00F36519"/>
    <w:rsid w:val="00F37F27"/>
    <w:rsid w:val="00F4046B"/>
    <w:rsid w:val="00F579B1"/>
    <w:rsid w:val="00F6042A"/>
    <w:rsid w:val="00F8309E"/>
    <w:rsid w:val="00F87640"/>
    <w:rsid w:val="00FA5EA6"/>
    <w:rsid w:val="00FB2B29"/>
    <w:rsid w:val="00FB37DE"/>
    <w:rsid w:val="00FC0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22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B2245"/>
    <w:rPr>
      <w:color w:val="0000FF"/>
      <w:u w:val="single"/>
    </w:rPr>
  </w:style>
  <w:style w:type="paragraph" w:styleId="a4">
    <w:name w:val="header"/>
    <w:basedOn w:val="a"/>
    <w:rsid w:val="002B224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rsid w:val="002B2245"/>
    <w:pPr>
      <w:tabs>
        <w:tab w:val="center" w:pos="4153"/>
        <w:tab w:val="right" w:pos="8306"/>
      </w:tabs>
      <w:snapToGrid w:val="0"/>
      <w:jc w:val="left"/>
    </w:pPr>
    <w:rPr>
      <w:sz w:val="18"/>
    </w:rPr>
  </w:style>
  <w:style w:type="paragraph" w:styleId="a6">
    <w:name w:val="List Paragraph"/>
    <w:basedOn w:val="a"/>
    <w:uiPriority w:val="34"/>
    <w:qFormat/>
    <w:rsid w:val="00000305"/>
    <w:pPr>
      <w:ind w:firstLineChars="200" w:firstLine="420"/>
    </w:pPr>
    <w:rPr>
      <w:rFonts w:asciiTheme="minorHAnsi" w:eastAsiaTheme="minorEastAsia" w:hAnsiTheme="minorHAnsi" w:cstheme="minorBidi"/>
    </w:rPr>
  </w:style>
  <w:style w:type="paragraph" w:styleId="a7">
    <w:name w:val="Balloon Text"/>
    <w:basedOn w:val="a"/>
    <w:link w:val="Char"/>
    <w:rsid w:val="006F09C7"/>
    <w:rPr>
      <w:sz w:val="18"/>
      <w:szCs w:val="18"/>
    </w:rPr>
  </w:style>
  <w:style w:type="character" w:customStyle="1" w:styleId="Char">
    <w:name w:val="批注框文本 Char"/>
    <w:basedOn w:val="a0"/>
    <w:link w:val="a7"/>
    <w:rsid w:val="006F09C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03658-7F67-41D4-B69A-D56374FC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7</Pages>
  <Words>321</Words>
  <Characters>1832</Characters>
  <Application>Microsoft Office Word</Application>
  <DocSecurity>0</DocSecurity>
  <PresentationFormat/>
  <Lines>15</Lines>
  <Paragraphs>4</Paragraphs>
  <Slides>0</Slides>
  <Notes>0</Notes>
  <HiddenSlides>0</HiddenSlides>
  <MMClips>0</MMClips>
  <ScaleCrop>false</ScaleCrop>
  <Manager/>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关于申报省法学会2014年</dc:title>
  <dc:subject/>
  <dc:creator>User</dc:creator>
  <cp:keywords/>
  <dc:description/>
  <cp:lastModifiedBy>User</cp:lastModifiedBy>
  <cp:revision>61</cp:revision>
  <cp:lastPrinted>2018-03-08T00:46:00Z</cp:lastPrinted>
  <dcterms:created xsi:type="dcterms:W3CDTF">2018-02-08T08:10:00Z</dcterms:created>
  <dcterms:modified xsi:type="dcterms:W3CDTF">2020-03-03T08:40:00Z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